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E5" w:rsidRDefault="00EB7CE5" w:rsidP="00EB7CE5">
      <w:pPr>
        <w:jc w:val="center"/>
        <w:rPr>
          <w:rFonts w:ascii="Arial" w:hAnsi="Arial" w:cs="Arial"/>
          <w:b/>
          <w:sz w:val="20"/>
          <w:szCs w:val="20"/>
          <w:u w:val="single"/>
        </w:rPr>
      </w:pPr>
    </w:p>
    <w:p w:rsidR="00EB7CE5" w:rsidRDefault="00EB7CE5" w:rsidP="00EB7CE5">
      <w:pPr>
        <w:jc w:val="center"/>
        <w:rPr>
          <w:rFonts w:ascii="Arial" w:hAnsi="Arial" w:cs="Arial"/>
          <w:b/>
          <w:sz w:val="20"/>
          <w:szCs w:val="20"/>
          <w:u w:val="single"/>
        </w:rPr>
      </w:pPr>
    </w:p>
    <w:p w:rsidR="00EB7CE5" w:rsidRDefault="00EB7CE5" w:rsidP="00EB7CE5">
      <w:pPr>
        <w:jc w:val="center"/>
        <w:rPr>
          <w:rFonts w:ascii="Arial" w:hAnsi="Arial" w:cs="Arial"/>
          <w:b/>
          <w:sz w:val="20"/>
          <w:szCs w:val="20"/>
          <w:u w:val="single"/>
        </w:rPr>
      </w:pPr>
    </w:p>
    <w:p w:rsidR="00EB7CE5" w:rsidRDefault="00EB7CE5" w:rsidP="00EB7CE5">
      <w:pPr>
        <w:jc w:val="center"/>
        <w:rPr>
          <w:rFonts w:ascii="Arial" w:hAnsi="Arial" w:cs="Arial"/>
          <w:b/>
          <w:sz w:val="20"/>
          <w:szCs w:val="20"/>
          <w:u w:val="single"/>
        </w:rPr>
      </w:pPr>
    </w:p>
    <w:p w:rsidR="00EB7CE5" w:rsidRDefault="00EB7CE5" w:rsidP="00EB7CE5">
      <w:pPr>
        <w:jc w:val="center"/>
        <w:rPr>
          <w:rFonts w:ascii="Arial" w:hAnsi="Arial" w:cs="Arial"/>
          <w:b/>
          <w:sz w:val="20"/>
          <w:szCs w:val="20"/>
          <w:u w:val="single"/>
        </w:rPr>
      </w:pPr>
    </w:p>
    <w:p w:rsidR="00EB7CE5" w:rsidRDefault="00EB7CE5" w:rsidP="00EB7CE5">
      <w:pPr>
        <w:jc w:val="center"/>
        <w:rPr>
          <w:rFonts w:ascii="Arial" w:hAnsi="Arial" w:cs="Arial"/>
          <w:b/>
          <w:sz w:val="20"/>
          <w:szCs w:val="20"/>
          <w:u w:val="single"/>
        </w:rPr>
      </w:pPr>
    </w:p>
    <w:p w:rsidR="00EB7CE5" w:rsidRDefault="00EB7CE5" w:rsidP="00EB7CE5">
      <w:pPr>
        <w:jc w:val="center"/>
        <w:rPr>
          <w:rFonts w:ascii="Arial" w:hAnsi="Arial" w:cs="Arial"/>
          <w:b/>
          <w:sz w:val="20"/>
          <w:szCs w:val="20"/>
          <w:u w:val="single"/>
        </w:rPr>
      </w:pPr>
    </w:p>
    <w:p w:rsidR="00EB7CE5" w:rsidRDefault="00EB7CE5" w:rsidP="00EB7CE5">
      <w:pPr>
        <w:jc w:val="center"/>
        <w:rPr>
          <w:rFonts w:ascii="Arial" w:hAnsi="Arial" w:cs="Arial"/>
          <w:b/>
          <w:sz w:val="20"/>
          <w:szCs w:val="20"/>
          <w:u w:val="single"/>
        </w:rPr>
      </w:pPr>
    </w:p>
    <w:p w:rsidR="00EB7CE5" w:rsidRDefault="00EB7CE5" w:rsidP="00EB7CE5">
      <w:pPr>
        <w:jc w:val="center"/>
        <w:rPr>
          <w:rFonts w:ascii="Arial" w:hAnsi="Arial" w:cs="Arial"/>
          <w:b/>
          <w:sz w:val="20"/>
          <w:szCs w:val="20"/>
          <w:u w:val="single"/>
        </w:rPr>
      </w:pPr>
    </w:p>
    <w:p w:rsidR="00EB7CE5" w:rsidRDefault="00EB7CE5" w:rsidP="00EB7CE5">
      <w:pPr>
        <w:jc w:val="center"/>
        <w:rPr>
          <w:rFonts w:ascii="Arial" w:hAnsi="Arial" w:cs="Arial"/>
          <w:b/>
          <w:sz w:val="20"/>
          <w:szCs w:val="20"/>
          <w:u w:val="single"/>
        </w:rPr>
      </w:pPr>
    </w:p>
    <w:p w:rsidR="00EB7CE5" w:rsidRPr="00F338DE" w:rsidRDefault="00EB7CE5" w:rsidP="00EB7CE5">
      <w:pPr>
        <w:jc w:val="center"/>
        <w:rPr>
          <w:rFonts w:ascii="Arial" w:hAnsi="Arial" w:cs="Arial"/>
          <w:b/>
          <w:sz w:val="20"/>
          <w:szCs w:val="20"/>
          <w:u w:val="single"/>
        </w:rPr>
      </w:pPr>
      <w:r w:rsidRPr="00F338DE">
        <w:rPr>
          <w:rFonts w:ascii="Arial" w:hAnsi="Arial" w:cs="Arial"/>
          <w:b/>
          <w:sz w:val="20"/>
          <w:szCs w:val="20"/>
          <w:u w:val="single"/>
        </w:rPr>
        <w:t>MINUTES</w:t>
      </w:r>
    </w:p>
    <w:p w:rsidR="00EB7CE5" w:rsidRPr="00F338DE" w:rsidRDefault="00EB7CE5" w:rsidP="00EB7CE5">
      <w:pPr>
        <w:jc w:val="center"/>
        <w:rPr>
          <w:rFonts w:ascii="Arial" w:hAnsi="Arial" w:cs="Arial"/>
          <w:b/>
          <w:sz w:val="20"/>
          <w:szCs w:val="20"/>
          <w:u w:val="single"/>
        </w:rPr>
      </w:pPr>
    </w:p>
    <w:p w:rsidR="00EB7CE5" w:rsidRPr="00F338DE" w:rsidRDefault="00EB7CE5" w:rsidP="00EB7CE5">
      <w:pPr>
        <w:jc w:val="center"/>
        <w:rPr>
          <w:rFonts w:ascii="Arial" w:hAnsi="Arial" w:cs="Arial"/>
          <w:b/>
          <w:sz w:val="20"/>
          <w:szCs w:val="20"/>
          <w:u w:val="single"/>
        </w:rPr>
      </w:pPr>
      <w:r w:rsidRPr="00F338DE">
        <w:rPr>
          <w:rFonts w:ascii="Arial" w:hAnsi="Arial" w:cs="Arial"/>
          <w:b/>
          <w:sz w:val="20"/>
          <w:szCs w:val="20"/>
        </w:rPr>
        <w:t>February 4, 2020</w:t>
      </w:r>
    </w:p>
    <w:p w:rsidR="00EB7CE5" w:rsidRPr="00F338DE" w:rsidRDefault="00EB7CE5" w:rsidP="00EB7CE5">
      <w:pPr>
        <w:rPr>
          <w:rFonts w:ascii="Arial" w:hAnsi="Arial" w:cs="Arial"/>
          <w:sz w:val="20"/>
          <w:szCs w:val="20"/>
        </w:rPr>
      </w:pPr>
    </w:p>
    <w:p w:rsidR="00EB7CE5" w:rsidRPr="00F338DE" w:rsidRDefault="00EB7CE5" w:rsidP="00EB7CE5">
      <w:pPr>
        <w:pStyle w:val="Body"/>
        <w:rPr>
          <w:rFonts w:ascii="Arial" w:hAnsi="Arial" w:cs="Arial"/>
          <w:sz w:val="20"/>
          <w:szCs w:val="20"/>
        </w:rPr>
      </w:pPr>
      <w:r w:rsidRPr="00F338DE">
        <w:rPr>
          <w:rFonts w:ascii="Arial" w:hAnsi="Arial" w:cs="Arial"/>
          <w:sz w:val="20"/>
          <w:szCs w:val="20"/>
        </w:rPr>
        <w:t xml:space="preserve">Chairman Smith called the City Plan Commission Meeting to order at 6:35 p.m. in the City Council Chamber.  </w:t>
      </w:r>
    </w:p>
    <w:p w:rsidR="00EB7CE5" w:rsidRPr="00F338DE" w:rsidRDefault="00EB7CE5" w:rsidP="00EB7CE5">
      <w:pPr>
        <w:pStyle w:val="Body"/>
        <w:rPr>
          <w:rFonts w:ascii="Arial" w:hAnsi="Arial" w:cs="Arial"/>
          <w:sz w:val="20"/>
          <w:szCs w:val="20"/>
        </w:rPr>
      </w:pPr>
    </w:p>
    <w:p w:rsidR="00EB7CE5" w:rsidRPr="00F338DE" w:rsidRDefault="00EB7CE5" w:rsidP="00EB7CE5">
      <w:pPr>
        <w:pStyle w:val="Body"/>
        <w:rPr>
          <w:rFonts w:ascii="Arial" w:eastAsia="Arial" w:hAnsi="Arial" w:cs="Arial"/>
          <w:sz w:val="20"/>
          <w:szCs w:val="20"/>
        </w:rPr>
      </w:pPr>
      <w:r w:rsidRPr="00F338DE">
        <w:rPr>
          <w:rFonts w:ascii="Arial" w:hAnsi="Arial" w:cs="Arial"/>
          <w:sz w:val="20"/>
          <w:szCs w:val="20"/>
        </w:rPr>
        <w:t>The following Commission members were in attendance:  Chairman Smith, Ken Mason, Robert Strom, Joseph Morales, Ann Marie Maccarone, Kathleen Lanphear and Robert Coupe.</w:t>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p>
    <w:p w:rsidR="00EB7CE5" w:rsidRPr="00F338DE" w:rsidRDefault="00EB7CE5" w:rsidP="00EB7CE5">
      <w:pPr>
        <w:pStyle w:val="Body"/>
        <w:rPr>
          <w:rFonts w:ascii="Arial" w:eastAsia="Arial" w:hAnsi="Arial" w:cs="Arial"/>
          <w:sz w:val="20"/>
          <w:szCs w:val="20"/>
        </w:rPr>
      </w:pPr>
      <w:r w:rsidRPr="00F338DE">
        <w:rPr>
          <w:rFonts w:ascii="Arial" w:hAnsi="Arial" w:cs="Arial"/>
          <w:sz w:val="20"/>
          <w:szCs w:val="20"/>
        </w:rPr>
        <w:t xml:space="preserve">Also present were:  </w:t>
      </w:r>
      <w:r w:rsidRPr="00F338DE">
        <w:rPr>
          <w:rFonts w:ascii="Arial" w:hAnsi="Arial" w:cs="Arial"/>
          <w:sz w:val="20"/>
          <w:szCs w:val="20"/>
        </w:rPr>
        <w:tab/>
        <w:t xml:space="preserve">Jason M. Pezzullo, AICP, </w:t>
      </w:r>
      <w:proofErr w:type="gramStart"/>
      <w:r w:rsidRPr="00F338DE">
        <w:rPr>
          <w:rFonts w:ascii="Arial" w:hAnsi="Arial" w:cs="Arial"/>
          <w:sz w:val="20"/>
          <w:szCs w:val="20"/>
        </w:rPr>
        <w:t>Planning</w:t>
      </w:r>
      <w:proofErr w:type="gramEnd"/>
      <w:r w:rsidRPr="00F338DE">
        <w:rPr>
          <w:rFonts w:ascii="Arial" w:hAnsi="Arial" w:cs="Arial"/>
          <w:sz w:val="20"/>
          <w:szCs w:val="20"/>
        </w:rPr>
        <w:t xml:space="preserve"> Director</w:t>
      </w:r>
    </w:p>
    <w:p w:rsidR="00EB7CE5" w:rsidRPr="00F338DE" w:rsidRDefault="00EB7CE5" w:rsidP="00EB7CE5">
      <w:pPr>
        <w:pStyle w:val="Body"/>
        <w:rPr>
          <w:rFonts w:ascii="Arial" w:eastAsia="Arial" w:hAnsi="Arial" w:cs="Arial"/>
          <w:sz w:val="20"/>
          <w:szCs w:val="20"/>
        </w:rPr>
      </w:pP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t>Douglas McLean, AICP, Principal Planner</w:t>
      </w:r>
    </w:p>
    <w:p w:rsidR="00EB7CE5" w:rsidRPr="00F338DE" w:rsidRDefault="00EB7CE5" w:rsidP="00EB7CE5">
      <w:pPr>
        <w:pStyle w:val="Body"/>
        <w:rPr>
          <w:rFonts w:ascii="Arial" w:eastAsia="Arial" w:hAnsi="Arial" w:cs="Arial"/>
          <w:sz w:val="20"/>
          <w:szCs w:val="20"/>
        </w:rPr>
      </w:pP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t xml:space="preserve">Joshua Berry, AICP, Senior Planner </w:t>
      </w: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r>
    </w:p>
    <w:p w:rsidR="00EB7CE5" w:rsidRPr="00F338DE" w:rsidRDefault="00EB7CE5" w:rsidP="00EB7CE5">
      <w:pPr>
        <w:pStyle w:val="Body"/>
        <w:rPr>
          <w:rFonts w:ascii="Arial" w:eastAsia="Arial" w:hAnsi="Arial" w:cs="Arial"/>
          <w:sz w:val="20"/>
          <w:szCs w:val="20"/>
        </w:rPr>
      </w:pPr>
      <w:r w:rsidRPr="00F338DE">
        <w:rPr>
          <w:rFonts w:ascii="Arial" w:eastAsia="Arial" w:hAnsi="Arial" w:cs="Arial"/>
          <w:sz w:val="20"/>
          <w:szCs w:val="20"/>
        </w:rPr>
        <w:tab/>
      </w:r>
      <w:r w:rsidRPr="00F338DE">
        <w:rPr>
          <w:rFonts w:ascii="Arial" w:eastAsia="Arial" w:hAnsi="Arial" w:cs="Arial"/>
          <w:sz w:val="20"/>
          <w:szCs w:val="20"/>
        </w:rPr>
        <w:tab/>
      </w:r>
      <w:r w:rsidRPr="00F338DE">
        <w:rPr>
          <w:rFonts w:ascii="Arial" w:eastAsia="Arial" w:hAnsi="Arial" w:cs="Arial"/>
          <w:sz w:val="20"/>
          <w:szCs w:val="20"/>
        </w:rPr>
        <w:tab/>
        <w:t xml:space="preserve">Stephen Marsella, Esq., Assistant City Solicitor </w:t>
      </w:r>
    </w:p>
    <w:p w:rsidR="00EB7CE5" w:rsidRPr="00F338DE" w:rsidRDefault="00EB7CE5" w:rsidP="00EB7CE5">
      <w:pPr>
        <w:pStyle w:val="Body"/>
        <w:ind w:left="1440" w:firstLine="720"/>
        <w:rPr>
          <w:rFonts w:ascii="Arial" w:eastAsia="Arial" w:hAnsi="Arial" w:cs="Arial"/>
          <w:sz w:val="20"/>
          <w:szCs w:val="20"/>
        </w:rPr>
      </w:pPr>
      <w:r w:rsidRPr="00F338DE">
        <w:rPr>
          <w:rFonts w:ascii="Arial" w:eastAsia="Arial" w:hAnsi="Arial" w:cs="Arial"/>
          <w:sz w:val="20"/>
          <w:szCs w:val="20"/>
        </w:rPr>
        <w:t>J. Resnick, Clerk</w:t>
      </w:r>
    </w:p>
    <w:p w:rsidR="00EB7CE5" w:rsidRPr="00F338DE" w:rsidRDefault="00EB7CE5" w:rsidP="00EB7CE5">
      <w:pPr>
        <w:pStyle w:val="Body"/>
        <w:rPr>
          <w:rFonts w:ascii="Arial" w:eastAsia="Arial" w:hAnsi="Arial" w:cs="Arial"/>
          <w:sz w:val="20"/>
          <w:szCs w:val="20"/>
        </w:rPr>
      </w:pPr>
    </w:p>
    <w:p w:rsidR="00EB7CE5" w:rsidRPr="00F338DE" w:rsidRDefault="00EB7CE5" w:rsidP="00EB7CE5">
      <w:pPr>
        <w:tabs>
          <w:tab w:val="left" w:pos="0"/>
        </w:tabs>
        <w:rPr>
          <w:rFonts w:ascii="Arial" w:hAnsi="Arial" w:cs="Arial"/>
          <w:b/>
          <w:sz w:val="20"/>
          <w:szCs w:val="20"/>
          <w:u w:val="single"/>
        </w:rPr>
      </w:pPr>
      <w:r w:rsidRPr="00F338DE">
        <w:rPr>
          <w:rFonts w:ascii="Arial" w:hAnsi="Arial" w:cs="Arial"/>
          <w:b/>
          <w:sz w:val="20"/>
          <w:szCs w:val="20"/>
          <w:u w:val="single"/>
        </w:rPr>
        <w:t>APPROVAL OF MINUTES</w:t>
      </w:r>
    </w:p>
    <w:p w:rsidR="00EB7CE5" w:rsidRPr="00F338DE" w:rsidRDefault="00EB7CE5" w:rsidP="00EB7CE5">
      <w:pPr>
        <w:tabs>
          <w:tab w:val="left" w:pos="0"/>
        </w:tabs>
        <w:rPr>
          <w:rFonts w:ascii="Arial" w:hAnsi="Arial" w:cs="Arial"/>
          <w:b/>
          <w:sz w:val="20"/>
          <w:szCs w:val="20"/>
          <w:u w:val="single"/>
        </w:rPr>
      </w:pPr>
    </w:p>
    <w:p w:rsidR="00EB7CE5" w:rsidRPr="00F338DE" w:rsidRDefault="00EB7CE5" w:rsidP="00EB7CE5">
      <w:pPr>
        <w:tabs>
          <w:tab w:val="left" w:pos="0"/>
        </w:tabs>
        <w:rPr>
          <w:rFonts w:ascii="Arial" w:hAnsi="Arial" w:cs="Arial"/>
          <w:sz w:val="20"/>
          <w:szCs w:val="20"/>
        </w:rPr>
      </w:pPr>
      <w:r w:rsidRPr="00F338DE">
        <w:rPr>
          <w:rFonts w:ascii="Arial" w:hAnsi="Arial" w:cs="Arial"/>
          <w:sz w:val="20"/>
          <w:szCs w:val="20"/>
        </w:rPr>
        <w:t>Upon motion made by Mr. Mason and seconded by Mr. Strom, the Plan Commission voted (6/1 – Ms. Maccarone abstained) to approve the minutes of the January 7, 2020, Plan Commission Meeting.</w:t>
      </w:r>
    </w:p>
    <w:p w:rsidR="00066272" w:rsidRPr="00F338DE" w:rsidRDefault="00066272" w:rsidP="00EB7CE5">
      <w:pPr>
        <w:tabs>
          <w:tab w:val="left" w:pos="0"/>
        </w:tabs>
        <w:rPr>
          <w:rFonts w:ascii="Arial" w:hAnsi="Arial" w:cs="Arial"/>
          <w:sz w:val="20"/>
          <w:szCs w:val="20"/>
        </w:rPr>
      </w:pPr>
    </w:p>
    <w:p w:rsidR="00066272" w:rsidRPr="00F338DE" w:rsidRDefault="00066272" w:rsidP="00EB7CE5">
      <w:pPr>
        <w:tabs>
          <w:tab w:val="left" w:pos="0"/>
        </w:tabs>
        <w:rPr>
          <w:rFonts w:ascii="Arial" w:hAnsi="Arial" w:cs="Arial"/>
          <w:sz w:val="20"/>
          <w:szCs w:val="20"/>
        </w:rPr>
      </w:pPr>
      <w:r w:rsidRPr="00F338DE">
        <w:rPr>
          <w:rFonts w:ascii="Arial" w:hAnsi="Arial" w:cs="Arial"/>
          <w:b/>
          <w:sz w:val="20"/>
          <w:szCs w:val="20"/>
          <w:u w:val="single"/>
        </w:rPr>
        <w:t>CDBG</w:t>
      </w:r>
      <w:r w:rsidRPr="00F338DE">
        <w:rPr>
          <w:rFonts w:ascii="Arial" w:hAnsi="Arial" w:cs="Arial"/>
          <w:sz w:val="20"/>
          <w:szCs w:val="20"/>
        </w:rPr>
        <w:t xml:space="preserve"> – Consolidated Plan 5 –Year Update – Presentation/Survey of Plan Commission</w:t>
      </w:r>
    </w:p>
    <w:p w:rsidR="00066272" w:rsidRPr="00F338DE" w:rsidRDefault="00066272" w:rsidP="00EB7CE5">
      <w:pPr>
        <w:tabs>
          <w:tab w:val="left" w:pos="0"/>
        </w:tabs>
        <w:rPr>
          <w:rFonts w:ascii="Arial" w:hAnsi="Arial" w:cs="Arial"/>
          <w:sz w:val="20"/>
          <w:szCs w:val="20"/>
        </w:rPr>
      </w:pPr>
    </w:p>
    <w:p w:rsidR="00066272" w:rsidRPr="00F338DE" w:rsidRDefault="00066272" w:rsidP="00EB7CE5">
      <w:pPr>
        <w:tabs>
          <w:tab w:val="left" w:pos="0"/>
        </w:tabs>
        <w:rPr>
          <w:rFonts w:ascii="Arial" w:hAnsi="Arial" w:cs="Arial"/>
          <w:sz w:val="20"/>
          <w:szCs w:val="20"/>
        </w:rPr>
      </w:pPr>
      <w:r w:rsidRPr="00F338DE">
        <w:rPr>
          <w:rFonts w:ascii="Arial" w:hAnsi="Arial" w:cs="Arial"/>
          <w:sz w:val="20"/>
          <w:szCs w:val="20"/>
        </w:rPr>
        <w:t xml:space="preserve">Mr. Al Storti, CDBG President, stated that a survey was sent to each member of the Commission.  He stated that this survey is necessary so that the City is eligible to receive federal grants.  He suggested that ideas be sent to his department by the end of February.  </w:t>
      </w:r>
    </w:p>
    <w:p w:rsidR="00EB7CE5" w:rsidRPr="00F338DE" w:rsidRDefault="00EB7CE5" w:rsidP="00EB7CE5">
      <w:pPr>
        <w:tabs>
          <w:tab w:val="left" w:pos="0"/>
        </w:tabs>
        <w:rPr>
          <w:rFonts w:ascii="Arial" w:hAnsi="Arial" w:cs="Arial"/>
          <w:sz w:val="20"/>
          <w:szCs w:val="20"/>
        </w:rPr>
      </w:pPr>
    </w:p>
    <w:p w:rsidR="00EB7CE5" w:rsidRPr="00F338DE" w:rsidRDefault="00EB7CE5" w:rsidP="00EB7CE5">
      <w:pPr>
        <w:tabs>
          <w:tab w:val="left" w:pos="1080"/>
        </w:tabs>
        <w:rPr>
          <w:rFonts w:ascii="Arial" w:hAnsi="Arial" w:cs="Arial"/>
          <w:b/>
          <w:sz w:val="20"/>
          <w:szCs w:val="20"/>
          <w:u w:val="single"/>
        </w:rPr>
      </w:pPr>
      <w:r w:rsidRPr="00F338DE">
        <w:rPr>
          <w:rFonts w:ascii="Arial" w:hAnsi="Arial" w:cs="Arial"/>
          <w:b/>
          <w:sz w:val="20"/>
          <w:szCs w:val="20"/>
          <w:u w:val="single"/>
        </w:rPr>
        <w:t>ORDINANCE RECOMMENDATIONS</w:t>
      </w:r>
    </w:p>
    <w:p w:rsidR="00F73BE6" w:rsidRPr="00F338DE" w:rsidRDefault="00F73BE6" w:rsidP="00EB7CE5">
      <w:pPr>
        <w:tabs>
          <w:tab w:val="left" w:pos="1080"/>
        </w:tabs>
        <w:rPr>
          <w:rFonts w:ascii="Arial" w:hAnsi="Arial" w:cs="Arial"/>
          <w:b/>
          <w:sz w:val="20"/>
          <w:szCs w:val="20"/>
          <w:u w:val="single"/>
        </w:rPr>
      </w:pPr>
    </w:p>
    <w:p w:rsidR="00F73BE6" w:rsidRPr="00F338DE" w:rsidRDefault="00F73BE6" w:rsidP="00F73BE6">
      <w:pPr>
        <w:tabs>
          <w:tab w:val="left" w:pos="720"/>
        </w:tabs>
        <w:rPr>
          <w:rFonts w:ascii="Arial" w:hAnsi="Arial" w:cs="Arial"/>
          <w:b/>
          <w:sz w:val="20"/>
          <w:szCs w:val="20"/>
        </w:rPr>
      </w:pPr>
      <w:r w:rsidRPr="00F338DE">
        <w:rPr>
          <w:rFonts w:ascii="Arial" w:hAnsi="Arial" w:cs="Arial"/>
          <w:b/>
          <w:sz w:val="20"/>
          <w:szCs w:val="20"/>
          <w:u w:val="single"/>
        </w:rPr>
        <w:t>1-20-07</w:t>
      </w:r>
      <w:r w:rsidRPr="00F338DE">
        <w:rPr>
          <w:rFonts w:ascii="Arial" w:hAnsi="Arial" w:cs="Arial"/>
          <w:sz w:val="20"/>
          <w:szCs w:val="20"/>
        </w:rPr>
        <w:t xml:space="preserve"> – Ordinance of the City Council in Amendment of Chapter 17.20.030 of the Code of the City of Cranston, 2005, Entitled “Zoning” </w:t>
      </w:r>
      <w:r w:rsidRPr="00F338DE">
        <w:rPr>
          <w:rFonts w:ascii="Arial" w:hAnsi="Arial" w:cs="Arial"/>
          <w:b/>
          <w:i/>
          <w:sz w:val="20"/>
          <w:szCs w:val="20"/>
        </w:rPr>
        <w:t xml:space="preserve">(Schedule of Uses – </w:t>
      </w:r>
      <w:r w:rsidRPr="00F338DE">
        <w:rPr>
          <w:rFonts w:ascii="Arial" w:hAnsi="Arial" w:cs="Arial"/>
          <w:b/>
          <w:i/>
          <w:sz w:val="20"/>
          <w:szCs w:val="20"/>
          <w:u w:val="single"/>
        </w:rPr>
        <w:t>Res. Rooftop Solar in A-80</w:t>
      </w:r>
      <w:r w:rsidRPr="00F338DE">
        <w:rPr>
          <w:rFonts w:ascii="Arial" w:hAnsi="Arial" w:cs="Arial"/>
          <w:b/>
          <w:i/>
          <w:sz w:val="20"/>
          <w:szCs w:val="20"/>
        </w:rPr>
        <w:t>)</w:t>
      </w:r>
    </w:p>
    <w:p w:rsidR="00F73BE6" w:rsidRPr="00F338DE" w:rsidRDefault="00F73BE6" w:rsidP="00F73BE6">
      <w:pPr>
        <w:pStyle w:val="ListParagraph"/>
        <w:tabs>
          <w:tab w:val="left" w:pos="720"/>
        </w:tabs>
        <w:ind w:left="1080"/>
        <w:rPr>
          <w:rFonts w:ascii="Arial" w:hAnsi="Arial" w:cs="Arial"/>
          <w:b/>
          <w:sz w:val="20"/>
          <w:szCs w:val="20"/>
        </w:rPr>
      </w:pPr>
    </w:p>
    <w:p w:rsidR="00F73BE6" w:rsidRPr="00F338DE" w:rsidRDefault="00F73BE6" w:rsidP="00F73BE6">
      <w:pPr>
        <w:tabs>
          <w:tab w:val="left" w:pos="720"/>
        </w:tabs>
        <w:rPr>
          <w:rFonts w:ascii="Arial" w:hAnsi="Arial" w:cs="Arial"/>
          <w:b/>
          <w:i/>
          <w:sz w:val="20"/>
          <w:szCs w:val="20"/>
        </w:rPr>
      </w:pPr>
      <w:r w:rsidRPr="00F338DE">
        <w:rPr>
          <w:rFonts w:ascii="Arial" w:hAnsi="Arial" w:cs="Arial"/>
          <w:b/>
          <w:sz w:val="20"/>
          <w:szCs w:val="20"/>
          <w:u w:val="single"/>
        </w:rPr>
        <w:t>1-20-06</w:t>
      </w:r>
      <w:r w:rsidRPr="00F338DE">
        <w:rPr>
          <w:rFonts w:ascii="Arial" w:hAnsi="Arial" w:cs="Arial"/>
          <w:b/>
          <w:sz w:val="20"/>
          <w:szCs w:val="20"/>
        </w:rPr>
        <w:t xml:space="preserve"> – </w:t>
      </w:r>
      <w:r w:rsidRPr="00F338DE">
        <w:rPr>
          <w:rFonts w:ascii="Arial" w:hAnsi="Arial" w:cs="Arial"/>
          <w:sz w:val="20"/>
          <w:szCs w:val="20"/>
        </w:rPr>
        <w:t xml:space="preserve">Ordinance of the City Council in Amendment of Chapter 17.24 of the Code of the City of Cranston, 2005, Entitled “Zoning” </w:t>
      </w:r>
      <w:r w:rsidRPr="00F338DE">
        <w:rPr>
          <w:rFonts w:ascii="Arial" w:hAnsi="Arial" w:cs="Arial"/>
          <w:b/>
          <w:i/>
          <w:sz w:val="20"/>
          <w:szCs w:val="20"/>
        </w:rPr>
        <w:t>(Solar Energy Systems – Rooftop &amp; Corrections*)</w:t>
      </w:r>
    </w:p>
    <w:p w:rsidR="001535E3" w:rsidRPr="00F338DE" w:rsidRDefault="001535E3" w:rsidP="00F73BE6">
      <w:pPr>
        <w:tabs>
          <w:tab w:val="left" w:pos="720"/>
        </w:tabs>
        <w:rPr>
          <w:rFonts w:ascii="Arial" w:hAnsi="Arial" w:cs="Arial"/>
          <w:b/>
          <w:i/>
          <w:sz w:val="20"/>
          <w:szCs w:val="20"/>
        </w:rPr>
      </w:pPr>
    </w:p>
    <w:p w:rsidR="001535E3" w:rsidRPr="00F338DE" w:rsidRDefault="001535E3" w:rsidP="00F73BE6">
      <w:pPr>
        <w:tabs>
          <w:tab w:val="left" w:pos="720"/>
        </w:tabs>
        <w:rPr>
          <w:rFonts w:ascii="Arial" w:hAnsi="Arial" w:cs="Arial"/>
          <w:sz w:val="20"/>
          <w:szCs w:val="20"/>
        </w:rPr>
      </w:pPr>
      <w:r w:rsidRPr="00F338DE">
        <w:rPr>
          <w:rFonts w:ascii="Arial" w:hAnsi="Arial" w:cs="Arial"/>
          <w:sz w:val="20"/>
          <w:szCs w:val="20"/>
        </w:rPr>
        <w:t xml:space="preserve">The above two ordinances were heard as one matter.  Mr. Berry stated that the City Council recently adopted these ordinances but there was concern about a Special Use Permit being required for a rooftop solar system.  </w:t>
      </w:r>
      <w:r w:rsidR="00AA392C" w:rsidRPr="00F338DE">
        <w:rPr>
          <w:rFonts w:ascii="Arial" w:hAnsi="Arial" w:cs="Arial"/>
          <w:sz w:val="20"/>
          <w:szCs w:val="20"/>
        </w:rPr>
        <w:t>This amendment is requested so that a Special Use Permit for minor accessory SES’s in A-80 and S-1 zones apply only to ground-mounted SES’s.</w:t>
      </w:r>
      <w:r w:rsidR="006E08C3" w:rsidRPr="00F338DE">
        <w:rPr>
          <w:rFonts w:ascii="Arial" w:hAnsi="Arial" w:cs="Arial"/>
          <w:sz w:val="20"/>
          <w:szCs w:val="20"/>
        </w:rPr>
        <w:t xml:space="preserve">  The non-substantive changes remove </w:t>
      </w:r>
      <w:r w:rsidR="00F338DE" w:rsidRPr="00F338DE">
        <w:rPr>
          <w:rFonts w:ascii="Arial" w:hAnsi="Arial" w:cs="Arial"/>
          <w:sz w:val="20"/>
          <w:szCs w:val="20"/>
        </w:rPr>
        <w:t>unnecessary</w:t>
      </w:r>
      <w:r w:rsidR="006E08C3" w:rsidRPr="00F338DE">
        <w:rPr>
          <w:rFonts w:ascii="Arial" w:hAnsi="Arial" w:cs="Arial"/>
          <w:sz w:val="20"/>
          <w:szCs w:val="20"/>
        </w:rPr>
        <w:t xml:space="preserve"> language and fix tables.</w:t>
      </w:r>
    </w:p>
    <w:p w:rsidR="0086625B" w:rsidRPr="00F338DE" w:rsidRDefault="0086625B" w:rsidP="00F73BE6">
      <w:pPr>
        <w:tabs>
          <w:tab w:val="left" w:pos="720"/>
        </w:tabs>
        <w:rPr>
          <w:rFonts w:ascii="Arial" w:hAnsi="Arial" w:cs="Arial"/>
          <w:sz w:val="20"/>
          <w:szCs w:val="20"/>
        </w:rPr>
      </w:pPr>
    </w:p>
    <w:p w:rsidR="0086625B" w:rsidRPr="00F338DE" w:rsidRDefault="0086625B" w:rsidP="0086625B">
      <w:pPr>
        <w:pStyle w:val="ListParagraph"/>
        <w:numPr>
          <w:ilvl w:val="0"/>
          <w:numId w:val="4"/>
        </w:numPr>
        <w:tabs>
          <w:tab w:val="left" w:pos="1440"/>
        </w:tabs>
        <w:ind w:left="1530" w:hanging="450"/>
        <w:rPr>
          <w:rFonts w:ascii="Arial" w:hAnsi="Arial" w:cs="Arial"/>
          <w:b/>
          <w:sz w:val="20"/>
          <w:szCs w:val="20"/>
          <w:u w:val="single"/>
        </w:rPr>
      </w:pPr>
      <w:r w:rsidRPr="00F338DE">
        <w:rPr>
          <w:rFonts w:ascii="Arial" w:hAnsi="Arial" w:cs="Arial"/>
          <w:b/>
          <w:sz w:val="20"/>
          <w:szCs w:val="20"/>
          <w:u w:val="single"/>
        </w:rPr>
        <w:t xml:space="preserve">Ordinance #1-20-06 (Solar Energy Systems - Rooftop) </w:t>
      </w:r>
    </w:p>
    <w:p w:rsidR="0086625B" w:rsidRPr="00F338DE" w:rsidRDefault="0086625B" w:rsidP="0086625B">
      <w:pPr>
        <w:rPr>
          <w:rFonts w:ascii="Arial" w:hAnsi="Arial" w:cs="Arial"/>
          <w:sz w:val="20"/>
          <w:szCs w:val="20"/>
        </w:rPr>
      </w:pPr>
    </w:p>
    <w:p w:rsidR="0086625B" w:rsidRPr="00F338DE" w:rsidRDefault="0086625B" w:rsidP="0086625B">
      <w:pPr>
        <w:rPr>
          <w:rFonts w:ascii="Arial" w:hAnsi="Arial" w:cs="Arial"/>
          <w:spacing w:val="-2"/>
          <w:sz w:val="20"/>
          <w:szCs w:val="20"/>
        </w:rPr>
      </w:pPr>
      <w:r w:rsidRPr="00F338DE">
        <w:rPr>
          <w:rFonts w:ascii="Arial" w:hAnsi="Arial" w:cs="Arial"/>
          <w:spacing w:val="-2"/>
          <w:sz w:val="20"/>
          <w:szCs w:val="20"/>
        </w:rPr>
        <w:t xml:space="preserve">Based on the reasons that the Comprehensive Plan supports roof-mounted solar throughout the City, that a Special Use Permit would be onerous and would not provide a necessary protection to residents, and that the proposed amendments clarify and clean up the ordinance, </w:t>
      </w:r>
      <w:r w:rsidRPr="00F338DE">
        <w:rPr>
          <w:rFonts w:ascii="Arial" w:hAnsi="Arial" w:cs="Arial"/>
          <w:sz w:val="20"/>
          <w:szCs w:val="20"/>
        </w:rPr>
        <w:t xml:space="preserve">upon motion made by Mr. Strom and </w:t>
      </w:r>
      <w:r w:rsidRPr="00F338DE">
        <w:rPr>
          <w:rFonts w:ascii="Arial" w:hAnsi="Arial" w:cs="Arial"/>
          <w:sz w:val="20"/>
          <w:szCs w:val="20"/>
        </w:rPr>
        <w:lastRenderedPageBreak/>
        <w:t>seconded by Ms. Lanphear, the Plan Commission unanimously voted (7/0) to</w:t>
      </w:r>
      <w:r w:rsidRPr="00F338DE">
        <w:rPr>
          <w:rFonts w:ascii="Arial" w:hAnsi="Arial" w:cs="Arial"/>
          <w:spacing w:val="-2"/>
          <w:sz w:val="20"/>
          <w:szCs w:val="20"/>
        </w:rPr>
        <w:t xml:space="preserve"> forward a </w:t>
      </w:r>
      <w:r w:rsidRPr="00F338DE">
        <w:rPr>
          <w:rFonts w:ascii="Arial" w:hAnsi="Arial" w:cs="Arial"/>
          <w:b/>
          <w:i/>
          <w:spacing w:val="-2"/>
          <w:sz w:val="20"/>
          <w:szCs w:val="20"/>
          <w:u w:val="single"/>
        </w:rPr>
        <w:t>positive recommendation</w:t>
      </w:r>
      <w:r w:rsidRPr="00F338DE">
        <w:rPr>
          <w:rFonts w:ascii="Arial" w:hAnsi="Arial" w:cs="Arial"/>
          <w:spacing w:val="-2"/>
          <w:sz w:val="20"/>
          <w:szCs w:val="20"/>
        </w:rPr>
        <w:t xml:space="preserve"> on Ordinance #1-20-06 to the Ordinance Committee.</w:t>
      </w:r>
    </w:p>
    <w:p w:rsidR="0086625B" w:rsidRPr="00F338DE" w:rsidRDefault="0086625B" w:rsidP="0086625B">
      <w:pPr>
        <w:rPr>
          <w:rFonts w:ascii="Arial" w:hAnsi="Arial" w:cs="Arial"/>
          <w:sz w:val="20"/>
          <w:szCs w:val="20"/>
        </w:rPr>
      </w:pPr>
    </w:p>
    <w:p w:rsidR="0086625B" w:rsidRPr="00F338DE" w:rsidRDefault="0086625B" w:rsidP="0086625B">
      <w:pPr>
        <w:rPr>
          <w:rFonts w:ascii="Arial" w:hAnsi="Arial" w:cs="Arial"/>
          <w:sz w:val="20"/>
          <w:szCs w:val="20"/>
        </w:rPr>
      </w:pPr>
    </w:p>
    <w:p w:rsidR="0086625B" w:rsidRPr="00F338DE" w:rsidRDefault="0086625B" w:rsidP="0086625B">
      <w:pPr>
        <w:pStyle w:val="ListParagraph"/>
        <w:numPr>
          <w:ilvl w:val="0"/>
          <w:numId w:val="4"/>
        </w:numPr>
        <w:ind w:left="1440"/>
        <w:rPr>
          <w:rFonts w:ascii="Arial" w:hAnsi="Arial" w:cs="Arial"/>
          <w:sz w:val="20"/>
          <w:szCs w:val="20"/>
        </w:rPr>
      </w:pPr>
      <w:r w:rsidRPr="00F338DE">
        <w:rPr>
          <w:rFonts w:ascii="Arial" w:hAnsi="Arial" w:cs="Arial"/>
          <w:b/>
          <w:sz w:val="20"/>
          <w:szCs w:val="20"/>
          <w:u w:val="single"/>
        </w:rPr>
        <w:t>Ordinance #1-20-07</w:t>
      </w:r>
      <w:r w:rsidRPr="00F338DE">
        <w:rPr>
          <w:rFonts w:ascii="Arial" w:hAnsi="Arial" w:cs="Arial"/>
          <w:sz w:val="20"/>
          <w:szCs w:val="20"/>
          <w:u w:val="single"/>
        </w:rPr>
        <w:t xml:space="preserve"> </w:t>
      </w:r>
      <w:r w:rsidRPr="00F338DE">
        <w:rPr>
          <w:rFonts w:ascii="Arial" w:hAnsi="Arial" w:cs="Arial"/>
          <w:b/>
          <w:sz w:val="20"/>
          <w:szCs w:val="20"/>
          <w:u w:val="single"/>
        </w:rPr>
        <w:t>(Schedule of Uses)</w:t>
      </w:r>
    </w:p>
    <w:p w:rsidR="0086625B" w:rsidRPr="00F338DE" w:rsidRDefault="0086625B" w:rsidP="0086625B">
      <w:pPr>
        <w:rPr>
          <w:rFonts w:ascii="Arial" w:hAnsi="Arial" w:cs="Arial"/>
          <w:sz w:val="20"/>
          <w:szCs w:val="20"/>
        </w:rPr>
      </w:pPr>
    </w:p>
    <w:p w:rsidR="0086625B" w:rsidRPr="00F338DE" w:rsidRDefault="0086625B" w:rsidP="0086625B">
      <w:pPr>
        <w:rPr>
          <w:rFonts w:ascii="Arial" w:hAnsi="Arial" w:cs="Arial"/>
          <w:sz w:val="20"/>
          <w:szCs w:val="20"/>
        </w:rPr>
      </w:pPr>
      <w:r w:rsidRPr="00F338DE">
        <w:rPr>
          <w:rFonts w:ascii="Arial" w:hAnsi="Arial" w:cs="Arial"/>
          <w:sz w:val="20"/>
          <w:szCs w:val="20"/>
        </w:rPr>
        <w:t xml:space="preserve">Based on the reason that the Comprehensive Plan supports roof-mounted solar throughout the City and that the Special Use Permit would be onerous and would not provide a necessary protection to residents, upon motion made by Mr. Strom and seconded by Mr. Mason, the Plan Commission unanimously voted (7/0) to forward a </w:t>
      </w:r>
      <w:r w:rsidRPr="00F338DE">
        <w:rPr>
          <w:rFonts w:ascii="Arial" w:hAnsi="Arial" w:cs="Arial"/>
          <w:b/>
          <w:i/>
          <w:sz w:val="20"/>
          <w:szCs w:val="20"/>
          <w:u w:val="single"/>
        </w:rPr>
        <w:t>positive recommendation</w:t>
      </w:r>
      <w:r w:rsidRPr="00F338DE">
        <w:rPr>
          <w:rFonts w:ascii="Arial" w:hAnsi="Arial" w:cs="Arial"/>
          <w:sz w:val="20"/>
          <w:szCs w:val="20"/>
        </w:rPr>
        <w:t xml:space="preserve"> on Ordinance #1-20-07 to the Ordinance Committee.</w:t>
      </w:r>
    </w:p>
    <w:p w:rsidR="0086625B" w:rsidRPr="00F338DE" w:rsidRDefault="0086625B" w:rsidP="00F73BE6">
      <w:pPr>
        <w:tabs>
          <w:tab w:val="left" w:pos="720"/>
        </w:tabs>
        <w:rPr>
          <w:rFonts w:ascii="Arial" w:hAnsi="Arial" w:cs="Arial"/>
          <w:sz w:val="20"/>
          <w:szCs w:val="20"/>
        </w:rPr>
      </w:pPr>
    </w:p>
    <w:p w:rsidR="00F73BE6" w:rsidRPr="00F338DE" w:rsidRDefault="00F73BE6" w:rsidP="00F73BE6">
      <w:pPr>
        <w:tabs>
          <w:tab w:val="left" w:pos="720"/>
        </w:tabs>
        <w:rPr>
          <w:rFonts w:ascii="Arial" w:hAnsi="Arial" w:cs="Arial"/>
          <w:b/>
          <w:sz w:val="20"/>
          <w:szCs w:val="20"/>
        </w:rPr>
      </w:pPr>
      <w:r w:rsidRPr="00F338DE">
        <w:rPr>
          <w:rFonts w:ascii="Arial" w:hAnsi="Arial" w:cs="Arial"/>
          <w:b/>
          <w:sz w:val="20"/>
          <w:szCs w:val="20"/>
        </w:rPr>
        <w:tab/>
      </w:r>
      <w:r w:rsidRPr="00F338DE">
        <w:rPr>
          <w:rFonts w:ascii="Arial" w:hAnsi="Arial" w:cs="Arial"/>
          <w:b/>
          <w:sz w:val="20"/>
          <w:szCs w:val="20"/>
        </w:rPr>
        <w:tab/>
      </w:r>
    </w:p>
    <w:p w:rsidR="00F73BE6" w:rsidRPr="00F338DE" w:rsidRDefault="00F73BE6" w:rsidP="00F73BE6">
      <w:pPr>
        <w:tabs>
          <w:tab w:val="left" w:pos="720"/>
        </w:tabs>
        <w:rPr>
          <w:rFonts w:ascii="Arial" w:hAnsi="Arial" w:cs="Arial"/>
          <w:b/>
          <w:i/>
          <w:sz w:val="20"/>
          <w:szCs w:val="20"/>
        </w:rPr>
      </w:pPr>
      <w:r w:rsidRPr="00F338DE">
        <w:rPr>
          <w:rFonts w:ascii="Arial" w:hAnsi="Arial" w:cs="Arial"/>
          <w:b/>
          <w:sz w:val="20"/>
          <w:szCs w:val="20"/>
          <w:u w:val="single"/>
        </w:rPr>
        <w:t>1-20-03</w:t>
      </w:r>
      <w:r w:rsidRPr="00F338DE">
        <w:rPr>
          <w:rFonts w:ascii="Arial" w:hAnsi="Arial" w:cs="Arial"/>
          <w:sz w:val="20"/>
          <w:szCs w:val="20"/>
        </w:rPr>
        <w:t xml:space="preserve"> – Ordinance of the City Council in Amendment of Section 17.24 of the Code of the City of Cranston, 2005, Entitled “Zoning – Performance Standards Generally” </w:t>
      </w:r>
      <w:r w:rsidRPr="00F338DE">
        <w:rPr>
          <w:rFonts w:ascii="Arial" w:hAnsi="Arial" w:cs="Arial"/>
          <w:b/>
          <w:i/>
          <w:sz w:val="20"/>
          <w:szCs w:val="20"/>
        </w:rPr>
        <w:t>(Medical Marijuana Dispensaries)</w:t>
      </w:r>
    </w:p>
    <w:p w:rsidR="004F42D5" w:rsidRPr="00F338DE" w:rsidRDefault="004F42D5" w:rsidP="00F73BE6">
      <w:pPr>
        <w:tabs>
          <w:tab w:val="left" w:pos="720"/>
        </w:tabs>
        <w:rPr>
          <w:rFonts w:ascii="Arial" w:hAnsi="Arial" w:cs="Arial"/>
          <w:b/>
          <w:i/>
          <w:sz w:val="20"/>
          <w:szCs w:val="20"/>
        </w:rPr>
      </w:pPr>
    </w:p>
    <w:p w:rsidR="004F42D5" w:rsidRPr="00F338DE" w:rsidRDefault="004F42D5" w:rsidP="00F73BE6">
      <w:pPr>
        <w:tabs>
          <w:tab w:val="left" w:pos="720"/>
        </w:tabs>
        <w:rPr>
          <w:rFonts w:ascii="Arial" w:hAnsi="Arial" w:cs="Arial"/>
          <w:sz w:val="20"/>
          <w:szCs w:val="20"/>
        </w:rPr>
      </w:pPr>
      <w:r w:rsidRPr="00F338DE">
        <w:rPr>
          <w:rFonts w:ascii="Arial" w:hAnsi="Arial" w:cs="Arial"/>
          <w:sz w:val="20"/>
          <w:szCs w:val="20"/>
        </w:rPr>
        <w:t xml:space="preserve">Mr. Berry stated that the previous ordinance was withdrawn by the administration.  Changes have been made to the original ordinance that produced the current ordinance.  </w:t>
      </w:r>
      <w:r w:rsidR="00883B33" w:rsidRPr="00F338DE">
        <w:rPr>
          <w:rFonts w:ascii="Arial" w:hAnsi="Arial" w:cs="Arial"/>
          <w:sz w:val="20"/>
          <w:szCs w:val="20"/>
        </w:rPr>
        <w:t xml:space="preserve">He stated that the purpose of the ordinance is to regulate the establishment of Medical Marijuana Dispensaries in order to promote the safety and welfare of the residents of the City in the future event that State Law increases the number of Compassion Centers within the state.  </w:t>
      </w:r>
      <w:r w:rsidR="00637B71" w:rsidRPr="00F338DE">
        <w:rPr>
          <w:rFonts w:ascii="Arial" w:hAnsi="Arial" w:cs="Arial"/>
          <w:sz w:val="20"/>
          <w:szCs w:val="20"/>
        </w:rPr>
        <w:t>Further, he stated that they will only allow retail sale of medical marijuana.  The proposal is to allow dispensaries only in M-1 and M-2 Zones with a Special Permit.  Setbacks from incompatible land uses will be enforced.  Performance standards are to protect the general welfare.  Signage and lot are will be allowed in accordance with C-3 zoning standards.</w:t>
      </w:r>
      <w:r w:rsidR="00B17969" w:rsidRPr="00F338DE">
        <w:rPr>
          <w:rFonts w:ascii="Arial" w:hAnsi="Arial" w:cs="Arial"/>
          <w:sz w:val="20"/>
          <w:szCs w:val="20"/>
        </w:rPr>
        <w:t xml:space="preserve">  Proposed setbacks are:  1) 500 ft. from commercial day care facilities, libraries, municipal parks and playgrounds, outdoor sports fields, substance abuse treatment facilities, halfway houses, youth centers, athletic and recreational facilities and places of religious worship; 2) 400 ft. from residential zones/use and 3) 1,000 ft. from educational institutions. </w:t>
      </w:r>
      <w:r w:rsidRPr="00F338DE">
        <w:rPr>
          <w:rFonts w:ascii="Arial" w:hAnsi="Arial" w:cs="Arial"/>
          <w:sz w:val="20"/>
          <w:szCs w:val="20"/>
        </w:rPr>
        <w:t xml:space="preserve"> He stated that there are 94 parcels that are completely out of the setback.  There are nine feasible industrial areas outside of the proposed buffer.  </w:t>
      </w:r>
    </w:p>
    <w:p w:rsidR="004F42D5" w:rsidRPr="00F338DE" w:rsidRDefault="004F42D5" w:rsidP="00F73BE6">
      <w:pPr>
        <w:tabs>
          <w:tab w:val="left" w:pos="720"/>
        </w:tabs>
        <w:rPr>
          <w:rFonts w:ascii="Arial" w:hAnsi="Arial" w:cs="Arial"/>
          <w:sz w:val="20"/>
          <w:szCs w:val="20"/>
        </w:rPr>
      </w:pPr>
    </w:p>
    <w:p w:rsidR="00883B33" w:rsidRPr="00F338DE" w:rsidRDefault="004F42D5" w:rsidP="00F73BE6">
      <w:pPr>
        <w:tabs>
          <w:tab w:val="left" w:pos="720"/>
        </w:tabs>
        <w:rPr>
          <w:rFonts w:ascii="Arial" w:hAnsi="Arial" w:cs="Arial"/>
          <w:sz w:val="20"/>
          <w:szCs w:val="20"/>
        </w:rPr>
      </w:pPr>
      <w:r w:rsidRPr="00F338DE">
        <w:rPr>
          <w:rFonts w:ascii="Arial" w:hAnsi="Arial" w:cs="Arial"/>
          <w:sz w:val="20"/>
          <w:szCs w:val="20"/>
        </w:rPr>
        <w:t>Mr. Mason asked if there have been complaints from existing sites in other communities.  Mr. Berry stated that there were none that he is aware of.  Mr. Marsella reiterat</w:t>
      </w:r>
      <w:r w:rsidR="00166EEE" w:rsidRPr="00F338DE">
        <w:rPr>
          <w:rFonts w:ascii="Arial" w:hAnsi="Arial" w:cs="Arial"/>
          <w:sz w:val="20"/>
          <w:szCs w:val="20"/>
        </w:rPr>
        <w:t>ed that there are no complaints.  He stated that it is best to allow this in the most restrictive zon</w:t>
      </w:r>
      <w:r w:rsidR="00F338DE" w:rsidRPr="00F338DE">
        <w:rPr>
          <w:rFonts w:ascii="Arial" w:hAnsi="Arial" w:cs="Arial"/>
          <w:sz w:val="20"/>
          <w:szCs w:val="20"/>
        </w:rPr>
        <w:t>e.</w:t>
      </w:r>
    </w:p>
    <w:p w:rsidR="00883B33" w:rsidRPr="00F338DE" w:rsidRDefault="00883B33" w:rsidP="00F73BE6">
      <w:pPr>
        <w:tabs>
          <w:tab w:val="left" w:pos="720"/>
        </w:tabs>
        <w:rPr>
          <w:rFonts w:ascii="Arial" w:hAnsi="Arial" w:cs="Arial"/>
          <w:sz w:val="20"/>
          <w:szCs w:val="20"/>
        </w:rPr>
      </w:pPr>
    </w:p>
    <w:p w:rsidR="004F42D5" w:rsidRPr="00F338DE" w:rsidRDefault="00883B33" w:rsidP="00F73BE6">
      <w:pPr>
        <w:tabs>
          <w:tab w:val="left" w:pos="720"/>
        </w:tabs>
        <w:rPr>
          <w:rFonts w:ascii="Arial" w:hAnsi="Arial" w:cs="Arial"/>
          <w:sz w:val="20"/>
          <w:szCs w:val="20"/>
        </w:rPr>
      </w:pPr>
      <w:r w:rsidRPr="00F338DE">
        <w:rPr>
          <w:rFonts w:ascii="Arial" w:hAnsi="Arial" w:cs="Arial"/>
          <w:sz w:val="20"/>
          <w:szCs w:val="20"/>
        </w:rPr>
        <w:t>Two commissioners expr</w:t>
      </w:r>
      <w:r w:rsidR="0022734C" w:rsidRPr="00F338DE">
        <w:rPr>
          <w:rFonts w:ascii="Arial" w:hAnsi="Arial" w:cs="Arial"/>
          <w:sz w:val="20"/>
          <w:szCs w:val="20"/>
        </w:rPr>
        <w:t>essed concern</w:t>
      </w:r>
      <w:r w:rsidR="00D559D7" w:rsidRPr="00F338DE">
        <w:rPr>
          <w:rFonts w:ascii="Arial" w:hAnsi="Arial" w:cs="Arial"/>
          <w:sz w:val="20"/>
          <w:szCs w:val="20"/>
        </w:rPr>
        <w:t xml:space="preserve"> about enforcement and security due to the fact that marijuana is federally classified as an illegal drug.</w:t>
      </w:r>
      <w:r w:rsidRPr="00F338DE">
        <w:rPr>
          <w:rFonts w:ascii="Arial" w:hAnsi="Arial" w:cs="Arial"/>
          <w:sz w:val="20"/>
          <w:szCs w:val="20"/>
        </w:rPr>
        <w:t xml:space="preserve">  Mr. Pezzullo responded, stating that these facilities are under the jurisdiction of the Department of Business Regulation.  </w:t>
      </w:r>
      <w:r w:rsidR="004F42D5" w:rsidRPr="00F338DE">
        <w:rPr>
          <w:rFonts w:ascii="Arial" w:hAnsi="Arial" w:cs="Arial"/>
          <w:sz w:val="20"/>
          <w:szCs w:val="20"/>
        </w:rPr>
        <w:t xml:space="preserve"> </w:t>
      </w:r>
    </w:p>
    <w:p w:rsidR="00B47EB4" w:rsidRPr="00F338DE" w:rsidRDefault="00B47EB4" w:rsidP="00B47EB4">
      <w:pPr>
        <w:rPr>
          <w:rFonts w:ascii="Arial" w:eastAsiaTheme="minorHAnsi" w:hAnsi="Arial" w:cs="Arial"/>
          <w:b/>
          <w:color w:val="000000"/>
          <w:sz w:val="20"/>
          <w:szCs w:val="20"/>
          <w:u w:val="single"/>
        </w:rPr>
      </w:pPr>
    </w:p>
    <w:p w:rsidR="00B47EB4" w:rsidRPr="00F338DE" w:rsidRDefault="00B47EB4" w:rsidP="00B47EB4">
      <w:pPr>
        <w:rPr>
          <w:rFonts w:ascii="Arial" w:eastAsiaTheme="minorHAnsi" w:hAnsi="Arial" w:cs="Arial"/>
          <w:color w:val="000000"/>
          <w:sz w:val="20"/>
          <w:szCs w:val="20"/>
        </w:rPr>
      </w:pPr>
      <w:r w:rsidRPr="00F338DE">
        <w:rPr>
          <w:rFonts w:ascii="Arial" w:eastAsiaTheme="minorHAnsi" w:hAnsi="Arial" w:cs="Arial"/>
          <w:color w:val="000000"/>
          <w:sz w:val="20"/>
          <w:szCs w:val="20"/>
        </w:rPr>
        <w:t>Mr. Tom Rosa, a recently licensed cultivator, stated that his facility has 47 cameras that operate 24/7/365.</w:t>
      </w:r>
      <w:r w:rsidR="00713AEA" w:rsidRPr="00F338DE">
        <w:rPr>
          <w:rFonts w:ascii="Arial" w:eastAsiaTheme="minorHAnsi" w:hAnsi="Arial" w:cs="Arial"/>
          <w:color w:val="000000"/>
          <w:sz w:val="20"/>
          <w:szCs w:val="20"/>
        </w:rPr>
        <w:t xml:space="preserve">  He stated that he keeps two months of video storage.  Regarding dispensaries being cash businesses, </w:t>
      </w:r>
      <w:r w:rsidR="00CE37D0" w:rsidRPr="00F338DE">
        <w:rPr>
          <w:rFonts w:ascii="Arial" w:eastAsiaTheme="minorHAnsi" w:hAnsi="Arial" w:cs="Arial"/>
          <w:color w:val="000000"/>
          <w:sz w:val="20"/>
          <w:szCs w:val="20"/>
        </w:rPr>
        <w:t xml:space="preserve">he stated that </w:t>
      </w:r>
      <w:r w:rsidR="00713AEA" w:rsidRPr="00F338DE">
        <w:rPr>
          <w:rFonts w:ascii="Arial" w:eastAsiaTheme="minorHAnsi" w:hAnsi="Arial" w:cs="Arial"/>
          <w:color w:val="000000"/>
          <w:sz w:val="20"/>
          <w:szCs w:val="20"/>
        </w:rPr>
        <w:t>a recent “banking bill” is “on its’ way to the Senate”.  He stated that Greenwood Credit Union services his business as credit unions are not subject to Federal banking requirements.</w:t>
      </w:r>
      <w:r w:rsidR="00483848" w:rsidRPr="00F338DE">
        <w:rPr>
          <w:rFonts w:ascii="Arial" w:eastAsiaTheme="minorHAnsi" w:hAnsi="Arial" w:cs="Arial"/>
          <w:color w:val="000000"/>
          <w:sz w:val="20"/>
          <w:szCs w:val="20"/>
        </w:rPr>
        <w:t xml:space="preserve">  He also stated that the DBR maintains a transport manif</w:t>
      </w:r>
      <w:r w:rsidR="00A47690" w:rsidRPr="00F338DE">
        <w:rPr>
          <w:rFonts w:ascii="Arial" w:eastAsiaTheme="minorHAnsi" w:hAnsi="Arial" w:cs="Arial"/>
          <w:color w:val="000000"/>
          <w:sz w:val="20"/>
          <w:szCs w:val="20"/>
        </w:rPr>
        <w:t>est for movement of the product, and police have access to their GPS.</w:t>
      </w:r>
    </w:p>
    <w:p w:rsidR="00B00266" w:rsidRPr="00F338DE" w:rsidRDefault="00B00266" w:rsidP="00B47EB4">
      <w:pPr>
        <w:rPr>
          <w:rFonts w:ascii="Arial" w:eastAsiaTheme="minorHAnsi" w:hAnsi="Arial" w:cs="Arial"/>
          <w:color w:val="000000"/>
          <w:sz w:val="20"/>
          <w:szCs w:val="20"/>
        </w:rPr>
      </w:pPr>
    </w:p>
    <w:p w:rsidR="00B00266" w:rsidRPr="00F338DE" w:rsidRDefault="00B00266" w:rsidP="00B00266">
      <w:pPr>
        <w:rPr>
          <w:rFonts w:ascii="Arial" w:hAnsi="Arial" w:cs="Arial"/>
          <w:sz w:val="20"/>
          <w:szCs w:val="20"/>
        </w:rPr>
      </w:pPr>
      <w:r w:rsidRPr="00F338DE">
        <w:rPr>
          <w:rFonts w:ascii="Arial" w:hAnsi="Arial" w:cs="Arial"/>
          <w:sz w:val="20"/>
          <w:szCs w:val="20"/>
        </w:rPr>
        <w:t xml:space="preserve">Based on the reasoning that Ordinance 1-20-03 is a proactive effort consistent with the Comprehensive Plan to protect the health and general welfare of the City while bolstering economic development, upon motion made by Mr. Strom and seconded by Mr. Coupe, the Plan Commission voted (5-2 – Ms. Lanphear and Ms. Maccarone voted nay) to forward a </w:t>
      </w:r>
      <w:r w:rsidRPr="00F338DE">
        <w:rPr>
          <w:rFonts w:ascii="Arial" w:hAnsi="Arial" w:cs="Arial"/>
          <w:sz w:val="20"/>
          <w:szCs w:val="20"/>
          <w:u w:val="single"/>
        </w:rPr>
        <w:t xml:space="preserve">positive recommendation </w:t>
      </w:r>
      <w:r w:rsidR="00DB2C15" w:rsidRPr="00F338DE">
        <w:rPr>
          <w:rFonts w:ascii="Arial" w:hAnsi="Arial" w:cs="Arial"/>
          <w:sz w:val="20"/>
          <w:szCs w:val="20"/>
        </w:rPr>
        <w:t>on Ordinance 1-20-03 to the Ordinance Committee.</w:t>
      </w:r>
      <w:r w:rsidRPr="00F338DE">
        <w:rPr>
          <w:rFonts w:ascii="Arial" w:hAnsi="Arial" w:cs="Arial"/>
          <w:sz w:val="20"/>
          <w:szCs w:val="20"/>
        </w:rPr>
        <w:t xml:space="preserve">  </w:t>
      </w:r>
    </w:p>
    <w:p w:rsidR="00B00266" w:rsidRPr="00B47EB4" w:rsidRDefault="00B00266" w:rsidP="00B47EB4">
      <w:pPr>
        <w:rPr>
          <w:rFonts w:ascii="Arial" w:eastAsiaTheme="minorHAnsi" w:hAnsi="Arial" w:cs="Arial"/>
          <w:color w:val="000000"/>
          <w:sz w:val="19"/>
          <w:szCs w:val="19"/>
        </w:rPr>
      </w:pPr>
    </w:p>
    <w:p w:rsidR="00F338DE" w:rsidRDefault="00F338DE">
      <w:pPr>
        <w:spacing w:after="160" w:line="259" w:lineRule="auto"/>
        <w:rPr>
          <w:rFonts w:ascii="Arial" w:eastAsiaTheme="minorHAnsi" w:hAnsi="Arial" w:cs="Arial"/>
          <w:b/>
          <w:color w:val="000000"/>
          <w:sz w:val="19"/>
          <w:szCs w:val="19"/>
          <w:u w:val="single"/>
        </w:rPr>
      </w:pPr>
      <w:r>
        <w:rPr>
          <w:rFonts w:ascii="Arial" w:eastAsiaTheme="minorHAnsi" w:hAnsi="Arial" w:cs="Arial"/>
          <w:b/>
          <w:color w:val="000000"/>
          <w:sz w:val="19"/>
          <w:szCs w:val="19"/>
          <w:u w:val="single"/>
        </w:rPr>
        <w:br w:type="page"/>
      </w:r>
    </w:p>
    <w:p w:rsidR="00F73BE6" w:rsidRPr="00F73BE6" w:rsidRDefault="00F73BE6" w:rsidP="00F73BE6">
      <w:pPr>
        <w:autoSpaceDE w:val="0"/>
        <w:autoSpaceDN w:val="0"/>
        <w:adjustRightInd w:val="0"/>
        <w:rPr>
          <w:rFonts w:ascii="Arial" w:eastAsiaTheme="minorHAnsi" w:hAnsi="Arial" w:cs="Arial"/>
          <w:b/>
          <w:color w:val="000000"/>
          <w:sz w:val="19"/>
          <w:szCs w:val="19"/>
          <w:u w:val="single"/>
        </w:rPr>
      </w:pPr>
      <w:r w:rsidRPr="00F73BE6">
        <w:rPr>
          <w:rFonts w:ascii="Arial" w:eastAsiaTheme="minorHAnsi" w:hAnsi="Arial" w:cs="Arial"/>
          <w:b/>
          <w:color w:val="000000"/>
          <w:sz w:val="19"/>
          <w:szCs w:val="19"/>
          <w:u w:val="single"/>
        </w:rPr>
        <w:t>SUBDIVISION AND LAND DEVELOPMENTS</w:t>
      </w:r>
    </w:p>
    <w:p w:rsidR="00F73BE6" w:rsidRPr="00D861A0" w:rsidRDefault="00F73BE6" w:rsidP="00F73BE6">
      <w:pPr>
        <w:autoSpaceDE w:val="0"/>
        <w:autoSpaceDN w:val="0"/>
        <w:adjustRightInd w:val="0"/>
        <w:rPr>
          <w:rFonts w:ascii="Arial" w:eastAsiaTheme="minorHAnsi" w:hAnsi="Arial" w:cs="Arial"/>
          <w:b/>
          <w:color w:val="000000"/>
          <w:sz w:val="19"/>
          <w:szCs w:val="19"/>
          <w:u w:val="single"/>
        </w:rPr>
      </w:pPr>
    </w:p>
    <w:p w:rsidR="00F73BE6" w:rsidRPr="00F73BE6" w:rsidRDefault="00F73BE6" w:rsidP="00F73BE6">
      <w:pPr>
        <w:autoSpaceDE w:val="0"/>
        <w:autoSpaceDN w:val="0"/>
        <w:adjustRightInd w:val="0"/>
        <w:rPr>
          <w:rFonts w:ascii="Arial" w:eastAsiaTheme="minorHAnsi" w:hAnsi="Arial" w:cs="Arial"/>
          <w:color w:val="000000"/>
          <w:sz w:val="19"/>
          <w:szCs w:val="19"/>
        </w:rPr>
      </w:pPr>
      <w:r w:rsidRPr="00F73BE6">
        <w:rPr>
          <w:rFonts w:ascii="Arial" w:eastAsiaTheme="minorHAnsi" w:hAnsi="Arial" w:cs="Arial"/>
          <w:b/>
          <w:color w:val="000000"/>
          <w:sz w:val="19"/>
          <w:szCs w:val="19"/>
          <w:u w:val="single"/>
        </w:rPr>
        <w:t>Lincoln Avenue Estates</w:t>
      </w:r>
      <w:r w:rsidRPr="00F73BE6">
        <w:rPr>
          <w:rFonts w:ascii="Arial" w:eastAsiaTheme="minorHAnsi" w:hAnsi="Arial" w:cs="Arial"/>
          <w:color w:val="000000"/>
          <w:sz w:val="19"/>
          <w:szCs w:val="19"/>
        </w:rPr>
        <w:tab/>
      </w:r>
      <w:r w:rsidRPr="00F73BE6">
        <w:rPr>
          <w:rFonts w:ascii="Arial" w:eastAsiaTheme="minorHAnsi" w:hAnsi="Arial" w:cs="Arial"/>
          <w:color w:val="000000"/>
          <w:sz w:val="19"/>
          <w:szCs w:val="19"/>
        </w:rPr>
        <w:tab/>
      </w:r>
      <w:r w:rsidRPr="00F73BE6">
        <w:rPr>
          <w:rFonts w:ascii="Arial" w:eastAsiaTheme="minorHAnsi" w:hAnsi="Arial" w:cs="Arial"/>
          <w:color w:val="000000"/>
          <w:sz w:val="19"/>
          <w:szCs w:val="19"/>
        </w:rPr>
        <w:tab/>
      </w:r>
      <w:r w:rsidRPr="00F73BE6">
        <w:rPr>
          <w:rFonts w:ascii="Arial" w:eastAsiaTheme="minorHAnsi" w:hAnsi="Arial" w:cs="Arial"/>
          <w:b/>
          <w:color w:val="000000"/>
          <w:sz w:val="19"/>
          <w:szCs w:val="19"/>
        </w:rPr>
        <w:t xml:space="preserve">  </w:t>
      </w:r>
      <w:r w:rsidRPr="00F73BE6">
        <w:rPr>
          <w:rFonts w:ascii="Arial" w:eastAsiaTheme="minorHAnsi" w:hAnsi="Arial" w:cs="Arial"/>
          <w:b/>
          <w:color w:val="000000"/>
          <w:sz w:val="19"/>
          <w:szCs w:val="19"/>
        </w:rPr>
        <w:tab/>
      </w:r>
      <w:r w:rsidRPr="00F73BE6">
        <w:rPr>
          <w:rFonts w:ascii="Arial" w:eastAsiaTheme="minorHAnsi" w:hAnsi="Arial" w:cs="Arial"/>
          <w:b/>
          <w:color w:val="000000"/>
          <w:sz w:val="19"/>
          <w:szCs w:val="19"/>
        </w:rPr>
        <w:tab/>
      </w:r>
    </w:p>
    <w:p w:rsidR="00F73BE6" w:rsidRPr="00286A31" w:rsidRDefault="00F73BE6" w:rsidP="00F73BE6">
      <w:pPr>
        <w:autoSpaceDE w:val="0"/>
        <w:autoSpaceDN w:val="0"/>
        <w:adjustRightInd w:val="0"/>
        <w:rPr>
          <w:rFonts w:ascii="Arial" w:eastAsiaTheme="minorHAnsi" w:hAnsi="Arial" w:cs="Arial"/>
          <w:color w:val="000000"/>
          <w:sz w:val="19"/>
          <w:szCs w:val="19"/>
        </w:rPr>
      </w:pPr>
      <w:r w:rsidRPr="00286A31">
        <w:rPr>
          <w:rFonts w:ascii="Arial" w:eastAsiaTheme="minorHAnsi" w:hAnsi="Arial" w:cs="Arial"/>
          <w:color w:val="000000"/>
          <w:sz w:val="19"/>
          <w:szCs w:val="19"/>
        </w:rPr>
        <w:t>Preliminary Plan</w:t>
      </w:r>
      <w:r w:rsidRPr="00286A31">
        <w:rPr>
          <w:rFonts w:ascii="Arial" w:eastAsiaTheme="minorHAnsi" w:hAnsi="Arial" w:cs="Arial"/>
          <w:b/>
          <w:color w:val="000000"/>
          <w:sz w:val="19"/>
          <w:szCs w:val="19"/>
        </w:rPr>
        <w:t xml:space="preserve"> – </w:t>
      </w:r>
      <w:r w:rsidRPr="00286A31">
        <w:rPr>
          <w:rFonts w:ascii="Arial" w:eastAsiaTheme="minorHAnsi" w:hAnsi="Arial" w:cs="Arial"/>
          <w:color w:val="000000"/>
          <w:sz w:val="19"/>
          <w:szCs w:val="19"/>
        </w:rPr>
        <w:t>Minor Subdivision without street extension</w:t>
      </w:r>
    </w:p>
    <w:p w:rsidR="00F73BE6" w:rsidRDefault="00F73BE6" w:rsidP="00F73BE6">
      <w:pPr>
        <w:autoSpaceDE w:val="0"/>
        <w:autoSpaceDN w:val="0"/>
        <w:adjustRightInd w:val="0"/>
        <w:rPr>
          <w:rFonts w:ascii="Arial" w:eastAsiaTheme="minorHAnsi" w:hAnsi="Arial" w:cs="Arial"/>
          <w:color w:val="000000"/>
          <w:sz w:val="19"/>
          <w:szCs w:val="19"/>
        </w:rPr>
      </w:pPr>
      <w:r>
        <w:rPr>
          <w:rFonts w:ascii="Arial" w:eastAsiaTheme="minorHAnsi" w:hAnsi="Arial" w:cs="Arial"/>
          <w:color w:val="000000"/>
          <w:sz w:val="19"/>
          <w:szCs w:val="19"/>
        </w:rPr>
        <w:t xml:space="preserve">Two new lots with two duplex structures (4 </w:t>
      </w:r>
      <w:proofErr w:type="gramStart"/>
      <w:r>
        <w:rPr>
          <w:rFonts w:ascii="Arial" w:eastAsiaTheme="minorHAnsi" w:hAnsi="Arial" w:cs="Arial"/>
          <w:color w:val="000000"/>
          <w:sz w:val="19"/>
          <w:szCs w:val="19"/>
        </w:rPr>
        <w:t>units</w:t>
      </w:r>
      <w:proofErr w:type="gramEnd"/>
      <w:r>
        <w:rPr>
          <w:rFonts w:ascii="Arial" w:eastAsiaTheme="minorHAnsi" w:hAnsi="Arial" w:cs="Arial"/>
          <w:color w:val="000000"/>
          <w:sz w:val="19"/>
          <w:szCs w:val="19"/>
        </w:rPr>
        <w:t xml:space="preserve"> total)</w:t>
      </w:r>
    </w:p>
    <w:p w:rsidR="00F73BE6" w:rsidRPr="00286A31" w:rsidRDefault="00F73BE6" w:rsidP="00F73BE6">
      <w:pPr>
        <w:autoSpaceDE w:val="0"/>
        <w:autoSpaceDN w:val="0"/>
        <w:adjustRightInd w:val="0"/>
        <w:rPr>
          <w:rFonts w:ascii="Arial" w:eastAsiaTheme="minorHAnsi" w:hAnsi="Arial" w:cs="Arial"/>
          <w:color w:val="000000"/>
          <w:sz w:val="19"/>
          <w:szCs w:val="19"/>
        </w:rPr>
      </w:pPr>
      <w:r>
        <w:rPr>
          <w:rFonts w:ascii="Arial" w:eastAsiaTheme="minorHAnsi" w:hAnsi="Arial" w:cs="Arial"/>
          <w:color w:val="000000"/>
          <w:sz w:val="19"/>
          <w:szCs w:val="19"/>
        </w:rPr>
        <w:t xml:space="preserve">Terminus of Lincoln Avenue </w:t>
      </w:r>
    </w:p>
    <w:p w:rsidR="00F73BE6" w:rsidRDefault="002660E4" w:rsidP="00F73BE6">
      <w:pPr>
        <w:autoSpaceDE w:val="0"/>
        <w:autoSpaceDN w:val="0"/>
        <w:adjustRightInd w:val="0"/>
        <w:rPr>
          <w:rFonts w:ascii="Arial" w:eastAsiaTheme="minorHAnsi" w:hAnsi="Arial" w:cs="Arial"/>
          <w:color w:val="000000"/>
          <w:sz w:val="19"/>
          <w:szCs w:val="19"/>
        </w:rPr>
      </w:pPr>
      <w:r>
        <w:rPr>
          <w:rFonts w:ascii="Arial" w:eastAsiaTheme="minorHAnsi" w:hAnsi="Arial" w:cs="Arial"/>
          <w:color w:val="000000"/>
          <w:sz w:val="19"/>
          <w:szCs w:val="19"/>
        </w:rPr>
        <w:t>AP 7, Lots 136, 137, 138, 23</w:t>
      </w:r>
      <w:r w:rsidR="00F73BE6">
        <w:rPr>
          <w:rFonts w:ascii="Arial" w:eastAsiaTheme="minorHAnsi" w:hAnsi="Arial" w:cs="Arial"/>
          <w:color w:val="000000"/>
          <w:sz w:val="19"/>
          <w:szCs w:val="19"/>
        </w:rPr>
        <w:t>34 &amp; 3607</w:t>
      </w:r>
    </w:p>
    <w:p w:rsidR="00DC7C9C" w:rsidRDefault="00DC7C9C" w:rsidP="00F73BE6">
      <w:pPr>
        <w:autoSpaceDE w:val="0"/>
        <w:autoSpaceDN w:val="0"/>
        <w:adjustRightInd w:val="0"/>
        <w:rPr>
          <w:rFonts w:ascii="Arial" w:eastAsiaTheme="minorHAnsi" w:hAnsi="Arial" w:cs="Arial"/>
          <w:color w:val="000000"/>
          <w:sz w:val="19"/>
          <w:szCs w:val="19"/>
        </w:rPr>
      </w:pPr>
    </w:p>
    <w:p w:rsidR="00DC7C9C" w:rsidRDefault="00DC7C9C" w:rsidP="00F73BE6">
      <w:pPr>
        <w:autoSpaceDE w:val="0"/>
        <w:autoSpaceDN w:val="0"/>
        <w:adjustRightInd w:val="0"/>
        <w:rPr>
          <w:rFonts w:ascii="Arial" w:eastAsiaTheme="minorHAnsi" w:hAnsi="Arial" w:cs="Arial"/>
          <w:color w:val="000000"/>
          <w:sz w:val="19"/>
          <w:szCs w:val="19"/>
        </w:rPr>
      </w:pPr>
      <w:r>
        <w:rPr>
          <w:rFonts w:ascii="Arial" w:eastAsiaTheme="minorHAnsi" w:hAnsi="Arial" w:cs="Arial"/>
          <w:color w:val="000000"/>
          <w:sz w:val="19"/>
          <w:szCs w:val="19"/>
        </w:rPr>
        <w:lastRenderedPageBreak/>
        <w:t xml:space="preserve">Mr. Berry explained that the proposal is to combine 5 existing lots into two lots that will comply with B-1 zoning in order to build two new duplexes.  He stated that the proposal is consistent with the Future Land Use Map.  </w:t>
      </w:r>
    </w:p>
    <w:p w:rsidR="00693B0B" w:rsidRDefault="00693B0B" w:rsidP="00F73BE6">
      <w:pPr>
        <w:autoSpaceDE w:val="0"/>
        <w:autoSpaceDN w:val="0"/>
        <w:adjustRightInd w:val="0"/>
        <w:rPr>
          <w:rFonts w:ascii="Arial" w:eastAsiaTheme="minorHAnsi" w:hAnsi="Arial" w:cs="Arial"/>
          <w:color w:val="000000"/>
          <w:sz w:val="19"/>
          <w:szCs w:val="19"/>
        </w:rPr>
      </w:pPr>
    </w:p>
    <w:p w:rsidR="00693B0B" w:rsidRDefault="00693B0B" w:rsidP="00F73BE6">
      <w:pPr>
        <w:autoSpaceDE w:val="0"/>
        <w:autoSpaceDN w:val="0"/>
        <w:adjustRightInd w:val="0"/>
        <w:rPr>
          <w:rFonts w:ascii="Arial" w:eastAsiaTheme="minorHAnsi" w:hAnsi="Arial" w:cs="Arial"/>
          <w:color w:val="000000"/>
          <w:sz w:val="19"/>
          <w:szCs w:val="19"/>
        </w:rPr>
      </w:pPr>
      <w:r>
        <w:rPr>
          <w:rFonts w:ascii="Arial" w:eastAsiaTheme="minorHAnsi" w:hAnsi="Arial" w:cs="Arial"/>
          <w:color w:val="000000"/>
          <w:sz w:val="19"/>
          <w:szCs w:val="19"/>
        </w:rPr>
        <w:t xml:space="preserve">Mr. Jeff Davis, P.E., stated that National Grid recently upgraded the gas line in the street and the paving repair was not done “curb to curb”.  Public Works Director, Ken Mason, cited a new State law that now requires paving to be “curb to curb”, including work done by National Grid and Providence Water.  The permit for the work Mr. Davis referred to </w:t>
      </w:r>
      <w:r w:rsidR="003C7806">
        <w:rPr>
          <w:rFonts w:ascii="Arial" w:eastAsiaTheme="minorHAnsi" w:hAnsi="Arial" w:cs="Arial"/>
          <w:color w:val="000000"/>
          <w:sz w:val="19"/>
          <w:szCs w:val="19"/>
        </w:rPr>
        <w:t>w</w:t>
      </w:r>
      <w:r>
        <w:rPr>
          <w:rFonts w:ascii="Arial" w:eastAsiaTheme="minorHAnsi" w:hAnsi="Arial" w:cs="Arial"/>
          <w:color w:val="000000"/>
          <w:sz w:val="19"/>
          <w:szCs w:val="19"/>
        </w:rPr>
        <w:t>as taken prior to the State law being enacted last July.</w:t>
      </w:r>
      <w:r w:rsidR="003D5B9B">
        <w:rPr>
          <w:rFonts w:ascii="Arial" w:eastAsiaTheme="minorHAnsi" w:hAnsi="Arial" w:cs="Arial"/>
          <w:color w:val="000000"/>
          <w:sz w:val="19"/>
          <w:szCs w:val="19"/>
        </w:rPr>
        <w:t xml:space="preserve">  Mr. Mason agreed to allow the “curb to curb” repaving repair to be done after both duplexes are done.  </w:t>
      </w:r>
    </w:p>
    <w:p w:rsidR="003D5B9B" w:rsidRDefault="003D5B9B" w:rsidP="00F73BE6">
      <w:pPr>
        <w:autoSpaceDE w:val="0"/>
        <w:autoSpaceDN w:val="0"/>
        <w:adjustRightInd w:val="0"/>
        <w:rPr>
          <w:rFonts w:ascii="Arial" w:eastAsiaTheme="minorHAnsi" w:hAnsi="Arial" w:cs="Arial"/>
          <w:color w:val="000000"/>
          <w:sz w:val="19"/>
          <w:szCs w:val="19"/>
        </w:rPr>
      </w:pPr>
    </w:p>
    <w:p w:rsidR="003D5B9B" w:rsidRDefault="003D5B9B" w:rsidP="00F73BE6">
      <w:pPr>
        <w:autoSpaceDE w:val="0"/>
        <w:autoSpaceDN w:val="0"/>
        <w:adjustRightInd w:val="0"/>
        <w:rPr>
          <w:rFonts w:ascii="Arial" w:eastAsiaTheme="minorHAnsi" w:hAnsi="Arial" w:cs="Arial"/>
          <w:color w:val="000000"/>
          <w:sz w:val="19"/>
          <w:szCs w:val="19"/>
        </w:rPr>
      </w:pPr>
      <w:r>
        <w:rPr>
          <w:rFonts w:ascii="Arial" w:eastAsiaTheme="minorHAnsi" w:hAnsi="Arial" w:cs="Arial"/>
          <w:color w:val="000000"/>
          <w:sz w:val="19"/>
          <w:szCs w:val="19"/>
        </w:rPr>
        <w:t>Mr. Balletto requested a waiver for sidewalk provision.  As the property that immediately</w:t>
      </w:r>
      <w:r w:rsidR="001229E0">
        <w:rPr>
          <w:rFonts w:ascii="Arial" w:eastAsiaTheme="minorHAnsi" w:hAnsi="Arial" w:cs="Arial"/>
          <w:color w:val="000000"/>
          <w:sz w:val="19"/>
          <w:szCs w:val="19"/>
        </w:rPr>
        <w:t xml:space="preserve"> abuts his does not have sidewalks, the Commission agreed to Mr. Balletto’s proposal to install sod instead of sidewalks.  </w:t>
      </w:r>
    </w:p>
    <w:p w:rsidR="001229E0" w:rsidRDefault="001229E0" w:rsidP="00F73BE6">
      <w:pPr>
        <w:autoSpaceDE w:val="0"/>
        <w:autoSpaceDN w:val="0"/>
        <w:adjustRightInd w:val="0"/>
        <w:rPr>
          <w:rFonts w:ascii="Arial" w:eastAsiaTheme="minorHAnsi" w:hAnsi="Arial" w:cs="Arial"/>
          <w:color w:val="000000"/>
          <w:sz w:val="19"/>
          <w:szCs w:val="19"/>
        </w:rPr>
      </w:pPr>
    </w:p>
    <w:p w:rsidR="001229E0" w:rsidRDefault="001229E0" w:rsidP="00F73BE6">
      <w:pPr>
        <w:autoSpaceDE w:val="0"/>
        <w:autoSpaceDN w:val="0"/>
        <w:adjustRightInd w:val="0"/>
        <w:rPr>
          <w:rFonts w:ascii="Arial" w:eastAsiaTheme="minorHAnsi" w:hAnsi="Arial" w:cs="Arial"/>
          <w:color w:val="000000"/>
          <w:sz w:val="19"/>
          <w:szCs w:val="19"/>
        </w:rPr>
      </w:pPr>
      <w:r>
        <w:rPr>
          <w:rFonts w:ascii="Arial" w:eastAsiaTheme="minorHAnsi" w:hAnsi="Arial" w:cs="Arial"/>
          <w:color w:val="000000"/>
          <w:sz w:val="19"/>
          <w:szCs w:val="19"/>
        </w:rPr>
        <w:t>No public comment was offered on this matter.</w:t>
      </w:r>
    </w:p>
    <w:p w:rsidR="001229E0" w:rsidRDefault="001229E0" w:rsidP="00F73BE6">
      <w:pPr>
        <w:autoSpaceDE w:val="0"/>
        <w:autoSpaceDN w:val="0"/>
        <w:adjustRightInd w:val="0"/>
        <w:rPr>
          <w:rFonts w:ascii="Arial" w:eastAsiaTheme="minorHAnsi" w:hAnsi="Arial" w:cs="Arial"/>
          <w:color w:val="000000"/>
          <w:sz w:val="19"/>
          <w:szCs w:val="19"/>
        </w:rPr>
      </w:pPr>
    </w:p>
    <w:p w:rsidR="007D060F" w:rsidRDefault="001229E0" w:rsidP="007D060F">
      <w:pPr>
        <w:rPr>
          <w:rFonts w:ascii="Arial" w:hAnsi="Arial" w:cs="Arial"/>
          <w:sz w:val="20"/>
          <w:szCs w:val="20"/>
        </w:rPr>
      </w:pPr>
      <w:r>
        <w:rPr>
          <w:rFonts w:ascii="Arial" w:eastAsiaTheme="minorHAnsi" w:hAnsi="Arial" w:cs="Arial"/>
          <w:color w:val="000000"/>
          <w:sz w:val="19"/>
          <w:szCs w:val="19"/>
        </w:rPr>
        <w:t>Upon motion made by Mr. Coupe and seconded by Mr. Morales, the Commi</w:t>
      </w:r>
      <w:r w:rsidR="007D060F">
        <w:rPr>
          <w:rFonts w:ascii="Arial" w:eastAsiaTheme="minorHAnsi" w:hAnsi="Arial" w:cs="Arial"/>
          <w:color w:val="000000"/>
          <w:sz w:val="19"/>
          <w:szCs w:val="19"/>
        </w:rPr>
        <w:t xml:space="preserve">ssion unanimously voted (7/0) </w:t>
      </w:r>
      <w:r w:rsidR="007D060F">
        <w:rPr>
          <w:rFonts w:ascii="Arial" w:hAnsi="Arial" w:cs="Arial"/>
          <w:sz w:val="20"/>
          <w:szCs w:val="20"/>
        </w:rPr>
        <w:t xml:space="preserve">to adopt the Findings of Fact denoted below and </w:t>
      </w:r>
      <w:r w:rsidR="007D060F" w:rsidRPr="0036524D">
        <w:rPr>
          <w:rFonts w:ascii="Arial" w:hAnsi="Arial" w:cs="Arial"/>
          <w:b/>
          <w:i/>
          <w:sz w:val="20"/>
          <w:szCs w:val="20"/>
          <w:u w:val="single"/>
        </w:rPr>
        <w:t>approve</w:t>
      </w:r>
      <w:r w:rsidR="007D060F" w:rsidRPr="0036524D">
        <w:rPr>
          <w:rFonts w:ascii="Arial" w:hAnsi="Arial" w:cs="Arial"/>
          <w:b/>
          <w:sz w:val="20"/>
          <w:szCs w:val="20"/>
        </w:rPr>
        <w:t xml:space="preserve"> </w:t>
      </w:r>
      <w:r w:rsidR="007D060F">
        <w:rPr>
          <w:rFonts w:ascii="Arial" w:hAnsi="Arial" w:cs="Arial"/>
          <w:sz w:val="20"/>
          <w:szCs w:val="20"/>
        </w:rPr>
        <w:t>this Preliminary Plan, with a waiver for the provision of sidewalks; subject to the following conditions.</w:t>
      </w:r>
    </w:p>
    <w:p w:rsidR="007D060F" w:rsidRDefault="007D060F" w:rsidP="007D060F">
      <w:pPr>
        <w:rPr>
          <w:rFonts w:ascii="Arial" w:hAnsi="Arial" w:cs="Arial"/>
          <w:sz w:val="20"/>
          <w:szCs w:val="20"/>
        </w:rPr>
      </w:pPr>
    </w:p>
    <w:p w:rsidR="007D060F" w:rsidRPr="00050857" w:rsidRDefault="007D060F" w:rsidP="007D060F">
      <w:pPr>
        <w:pStyle w:val="TxBrp9"/>
        <w:spacing w:line="240" w:lineRule="auto"/>
        <w:rPr>
          <w:rFonts w:ascii="Arial" w:hAnsi="Arial" w:cs="Arial"/>
          <w:b/>
          <w:spacing w:val="-2"/>
          <w:sz w:val="20"/>
          <w:szCs w:val="20"/>
        </w:rPr>
      </w:pPr>
      <w:r w:rsidRPr="00050857">
        <w:rPr>
          <w:rFonts w:ascii="Arial" w:hAnsi="Arial" w:cs="Arial"/>
          <w:b/>
          <w:spacing w:val="-2"/>
          <w:sz w:val="20"/>
          <w:szCs w:val="20"/>
        </w:rPr>
        <w:t xml:space="preserve">Findings of Fact </w:t>
      </w:r>
    </w:p>
    <w:p w:rsidR="007D060F" w:rsidRPr="00050857" w:rsidRDefault="007D060F" w:rsidP="007D060F">
      <w:pPr>
        <w:pStyle w:val="TxBrp9"/>
        <w:spacing w:line="240" w:lineRule="auto"/>
        <w:ind w:left="720"/>
        <w:rPr>
          <w:rFonts w:ascii="Arial" w:hAnsi="Arial" w:cs="Arial"/>
          <w:b/>
          <w:spacing w:val="-2"/>
          <w:sz w:val="20"/>
          <w:szCs w:val="20"/>
        </w:rPr>
      </w:pPr>
    </w:p>
    <w:p w:rsidR="007D060F" w:rsidRPr="00050857" w:rsidRDefault="007D060F" w:rsidP="007D060F">
      <w:pPr>
        <w:pStyle w:val="TxBrp13"/>
        <w:tabs>
          <w:tab w:val="clear" w:pos="754"/>
        </w:tabs>
        <w:spacing w:line="240" w:lineRule="auto"/>
        <w:ind w:left="720" w:firstLine="0"/>
        <w:rPr>
          <w:rFonts w:ascii="Arial" w:hAnsi="Arial" w:cs="Arial"/>
          <w:spacing w:val="-2"/>
          <w:sz w:val="20"/>
          <w:szCs w:val="20"/>
        </w:rPr>
      </w:pPr>
      <w:r w:rsidRPr="00050857">
        <w:rPr>
          <w:rFonts w:ascii="Arial" w:hAnsi="Arial" w:cs="Arial"/>
          <w:spacing w:val="-2"/>
          <w:sz w:val="20"/>
          <w:szCs w:val="20"/>
        </w:rPr>
        <w:t>An orderly, thorough and expeditious technical review of this Preliminary Plan has been conducted for conformance with required standards set forth in RIGL Section 45-23-60, as well as the City of Cranston’s Subdivision and Land Development Regulations and finds as follows:</w:t>
      </w:r>
    </w:p>
    <w:p w:rsidR="007D060F" w:rsidRPr="00050857" w:rsidRDefault="007D060F" w:rsidP="007D060F">
      <w:pPr>
        <w:pStyle w:val="TxBrp9"/>
        <w:spacing w:line="240" w:lineRule="auto"/>
        <w:ind w:left="720"/>
        <w:rPr>
          <w:rFonts w:ascii="Arial" w:hAnsi="Arial" w:cs="Arial"/>
          <w:spacing w:val="-2"/>
          <w:sz w:val="20"/>
          <w:szCs w:val="20"/>
        </w:rPr>
      </w:pPr>
    </w:p>
    <w:p w:rsidR="007D060F" w:rsidRPr="00050857" w:rsidRDefault="007D060F" w:rsidP="007D060F">
      <w:pPr>
        <w:tabs>
          <w:tab w:val="left" w:pos="-720"/>
          <w:tab w:val="left" w:pos="0"/>
          <w:tab w:val="left" w:pos="1440"/>
        </w:tabs>
        <w:suppressAutoHyphens/>
        <w:spacing w:after="100"/>
        <w:ind w:left="720"/>
        <w:rPr>
          <w:rFonts w:ascii="Arial" w:hAnsi="Arial" w:cs="Arial"/>
          <w:i/>
          <w:spacing w:val="-2"/>
          <w:sz w:val="20"/>
          <w:szCs w:val="20"/>
        </w:rPr>
      </w:pPr>
      <w:proofErr w:type="gramStart"/>
      <w:r w:rsidRPr="00050857">
        <w:rPr>
          <w:rFonts w:ascii="Arial" w:hAnsi="Arial" w:cs="Arial"/>
          <w:bCs/>
          <w:i/>
          <w:sz w:val="20"/>
          <w:szCs w:val="20"/>
        </w:rPr>
        <w:t>RIGL § 45-23-60.</w:t>
      </w:r>
      <w:proofErr w:type="gramEnd"/>
      <w:r w:rsidRPr="00050857">
        <w:rPr>
          <w:rFonts w:ascii="Arial" w:hAnsi="Arial" w:cs="Arial"/>
          <w:bCs/>
          <w:i/>
          <w:sz w:val="20"/>
          <w:szCs w:val="20"/>
        </w:rPr>
        <w:t xml:space="preserve"> Procedure – Required findings.</w:t>
      </w:r>
      <w:r w:rsidRPr="00050857">
        <w:rPr>
          <w:rFonts w:ascii="Arial" w:hAnsi="Arial" w:cs="Arial"/>
          <w:i/>
          <w:sz w:val="20"/>
          <w:szCs w:val="20"/>
        </w:rPr>
        <w:t xml:space="preserve"> (a)(1) </w:t>
      </w:r>
      <w:proofErr w:type="gramStart"/>
      <w:r w:rsidRPr="00050857">
        <w:rPr>
          <w:rFonts w:ascii="Arial" w:hAnsi="Arial" w:cs="Arial"/>
          <w:i/>
          <w:sz w:val="20"/>
          <w:szCs w:val="20"/>
        </w:rPr>
        <w:t>states</w:t>
      </w:r>
      <w:proofErr w:type="gramEnd"/>
      <w:r w:rsidRPr="00050857">
        <w:rPr>
          <w:rFonts w:ascii="Arial" w:hAnsi="Arial" w:cs="Arial"/>
          <w:i/>
          <w:sz w:val="20"/>
          <w:szCs w:val="20"/>
        </w:rPr>
        <w:t>, “The proposed development is consistent with the comprehensive community plan and/or has satisfactorily addressed the issues where there may be inconsistencies.”</w:t>
      </w:r>
    </w:p>
    <w:p w:rsidR="007D060F" w:rsidRPr="00050857" w:rsidRDefault="007D060F" w:rsidP="007D060F">
      <w:pPr>
        <w:numPr>
          <w:ilvl w:val="0"/>
          <w:numId w:val="5"/>
        </w:numPr>
        <w:tabs>
          <w:tab w:val="clear" w:pos="900"/>
          <w:tab w:val="left" w:pos="-720"/>
          <w:tab w:val="left" w:pos="0"/>
          <w:tab w:val="num" w:pos="1620"/>
          <w:tab w:val="left" w:pos="1890"/>
        </w:tabs>
        <w:suppressAutoHyphens/>
        <w:ind w:left="1800"/>
        <w:rPr>
          <w:rFonts w:ascii="Arial" w:hAnsi="Arial" w:cs="Arial"/>
          <w:spacing w:val="-2"/>
          <w:sz w:val="20"/>
          <w:szCs w:val="20"/>
        </w:rPr>
      </w:pPr>
      <w:r w:rsidRPr="00050857">
        <w:rPr>
          <w:rFonts w:ascii="Arial" w:hAnsi="Arial" w:cs="Arial"/>
          <w:spacing w:val="-2"/>
          <w:sz w:val="20"/>
          <w:szCs w:val="20"/>
        </w:rPr>
        <w:t xml:space="preserve">   The proposed subdivision is consistent with the City of Cranston Comprehensive Plan Future Land Use Map (FLUM). The proposed resulting density of approximately 8.32 units per acre is consistent with the FLUM’s designation of the subject parcel as “</w:t>
      </w:r>
      <w:r w:rsidRPr="00050857">
        <w:rPr>
          <w:rFonts w:ascii="Arial" w:hAnsi="Arial" w:cs="Arial"/>
          <w:i/>
          <w:sz w:val="20"/>
          <w:szCs w:val="20"/>
        </w:rPr>
        <w:t xml:space="preserve">Single/Two Family Residential Less Than 10.89 Units </w:t>
      </w:r>
      <w:proofErr w:type="gramStart"/>
      <w:r w:rsidRPr="00050857">
        <w:rPr>
          <w:rFonts w:ascii="Arial" w:hAnsi="Arial" w:cs="Arial"/>
          <w:i/>
          <w:sz w:val="20"/>
          <w:szCs w:val="20"/>
        </w:rPr>
        <w:t>Per</w:t>
      </w:r>
      <w:proofErr w:type="gramEnd"/>
      <w:r w:rsidRPr="00050857">
        <w:rPr>
          <w:rFonts w:ascii="Arial" w:hAnsi="Arial" w:cs="Arial"/>
          <w:i/>
          <w:sz w:val="20"/>
          <w:szCs w:val="20"/>
        </w:rPr>
        <w:t xml:space="preserve"> Acre</w:t>
      </w:r>
      <w:r w:rsidRPr="00050857">
        <w:rPr>
          <w:rFonts w:ascii="Arial" w:hAnsi="Arial" w:cs="Arial"/>
          <w:spacing w:val="-2"/>
          <w:sz w:val="20"/>
          <w:szCs w:val="20"/>
        </w:rPr>
        <w:t>.”</w:t>
      </w:r>
    </w:p>
    <w:p w:rsidR="007D060F" w:rsidRPr="00050857" w:rsidRDefault="007D060F" w:rsidP="007D060F">
      <w:pPr>
        <w:tabs>
          <w:tab w:val="left" w:pos="-720"/>
          <w:tab w:val="left" w:pos="0"/>
          <w:tab w:val="num" w:pos="900"/>
          <w:tab w:val="left" w:pos="1890"/>
        </w:tabs>
        <w:suppressAutoHyphens/>
        <w:spacing w:line="120" w:lineRule="auto"/>
        <w:ind w:left="1800" w:hanging="360"/>
        <w:rPr>
          <w:rFonts w:ascii="Arial" w:hAnsi="Arial" w:cs="Arial"/>
          <w:spacing w:val="-2"/>
          <w:sz w:val="20"/>
          <w:szCs w:val="20"/>
          <w:highlight w:val="yellow"/>
        </w:rPr>
      </w:pPr>
    </w:p>
    <w:p w:rsidR="007D060F" w:rsidRPr="00050857" w:rsidRDefault="007D060F" w:rsidP="007D060F">
      <w:pPr>
        <w:numPr>
          <w:ilvl w:val="0"/>
          <w:numId w:val="5"/>
        </w:numPr>
        <w:tabs>
          <w:tab w:val="clear" w:pos="900"/>
          <w:tab w:val="left" w:pos="-720"/>
          <w:tab w:val="left" w:pos="0"/>
          <w:tab w:val="num" w:pos="1620"/>
          <w:tab w:val="left" w:pos="1890"/>
        </w:tabs>
        <w:suppressAutoHyphens/>
        <w:ind w:left="1800"/>
        <w:rPr>
          <w:rFonts w:ascii="Arial" w:hAnsi="Arial" w:cs="Arial"/>
          <w:spacing w:val="-2"/>
          <w:sz w:val="20"/>
          <w:szCs w:val="20"/>
        </w:rPr>
      </w:pPr>
      <w:r w:rsidRPr="00050857">
        <w:rPr>
          <w:rFonts w:ascii="Arial" w:hAnsi="Arial" w:cs="Arial"/>
          <w:spacing w:val="-2"/>
          <w:sz w:val="20"/>
          <w:szCs w:val="20"/>
        </w:rPr>
        <w:t xml:space="preserve">   The proposed subdivision is consistent with the City of Cranston Comprehensive Plan policies. </w:t>
      </w:r>
      <w:r w:rsidRPr="00050857">
        <w:rPr>
          <w:rFonts w:ascii="Arial" w:hAnsi="Arial" w:cs="Arial"/>
          <w:sz w:val="20"/>
          <w:szCs w:val="20"/>
        </w:rPr>
        <w:t>The Comprehensive Plan supports infill development in Eastern Cranston “to address current and future land use, transportation, and economic needs in the eastern part of the City” (p. 22) as well as to improve housing affordability “by targeting infill development and redevelopment of existing 2 and 3 family homes” (p. 65).</w:t>
      </w:r>
    </w:p>
    <w:p w:rsidR="007D060F" w:rsidRPr="00050857" w:rsidRDefault="007D060F" w:rsidP="007D060F">
      <w:pPr>
        <w:pStyle w:val="ListParagraph"/>
        <w:tabs>
          <w:tab w:val="left" w:pos="1890"/>
        </w:tabs>
        <w:ind w:left="1800" w:hanging="360"/>
        <w:rPr>
          <w:rFonts w:ascii="Arial" w:hAnsi="Arial" w:cs="Arial"/>
          <w:spacing w:val="-2"/>
          <w:sz w:val="20"/>
          <w:szCs w:val="20"/>
        </w:rPr>
      </w:pPr>
    </w:p>
    <w:p w:rsidR="007D060F" w:rsidRPr="00050857" w:rsidRDefault="007D060F" w:rsidP="007D060F">
      <w:pPr>
        <w:numPr>
          <w:ilvl w:val="0"/>
          <w:numId w:val="5"/>
        </w:numPr>
        <w:tabs>
          <w:tab w:val="clear" w:pos="900"/>
          <w:tab w:val="left" w:pos="-720"/>
          <w:tab w:val="left" w:pos="0"/>
          <w:tab w:val="num" w:pos="1620"/>
          <w:tab w:val="left" w:pos="1890"/>
        </w:tabs>
        <w:suppressAutoHyphens/>
        <w:ind w:left="1800"/>
        <w:rPr>
          <w:rFonts w:ascii="Arial" w:hAnsi="Arial" w:cs="Arial"/>
          <w:spacing w:val="-2"/>
          <w:sz w:val="20"/>
          <w:szCs w:val="20"/>
        </w:rPr>
      </w:pPr>
      <w:r w:rsidRPr="00050857">
        <w:rPr>
          <w:rFonts w:ascii="Arial" w:hAnsi="Arial" w:cs="Arial"/>
          <w:spacing w:val="-2"/>
          <w:sz w:val="20"/>
          <w:szCs w:val="20"/>
        </w:rPr>
        <w:t xml:space="preserve">   Significant cultural, historic or natural features that contribute to the attractiveness of the community have not been identified on site.</w:t>
      </w:r>
    </w:p>
    <w:p w:rsidR="007D060F" w:rsidRPr="00050857" w:rsidRDefault="007D060F" w:rsidP="007D060F">
      <w:pPr>
        <w:pStyle w:val="TxBrp9"/>
        <w:spacing w:line="240" w:lineRule="auto"/>
        <w:ind w:left="720"/>
        <w:rPr>
          <w:rFonts w:ascii="Arial" w:hAnsi="Arial" w:cs="Arial"/>
          <w:spacing w:val="-2"/>
          <w:sz w:val="20"/>
          <w:szCs w:val="20"/>
          <w:highlight w:val="yellow"/>
          <w:u w:val="single"/>
        </w:rPr>
      </w:pPr>
    </w:p>
    <w:p w:rsidR="007D060F" w:rsidRPr="00050857" w:rsidRDefault="007D060F" w:rsidP="007D060F">
      <w:pPr>
        <w:tabs>
          <w:tab w:val="left" w:pos="-720"/>
          <w:tab w:val="left" w:pos="0"/>
          <w:tab w:val="left" w:pos="1440"/>
        </w:tabs>
        <w:suppressAutoHyphens/>
        <w:spacing w:after="100"/>
        <w:ind w:left="720"/>
        <w:rPr>
          <w:rFonts w:ascii="Arial" w:hAnsi="Arial" w:cs="Arial"/>
          <w:i/>
          <w:sz w:val="20"/>
          <w:szCs w:val="20"/>
        </w:rPr>
      </w:pPr>
      <w:proofErr w:type="gramStart"/>
      <w:r w:rsidRPr="00050857">
        <w:rPr>
          <w:rFonts w:ascii="Arial" w:hAnsi="Arial" w:cs="Arial"/>
          <w:bCs/>
          <w:i/>
          <w:sz w:val="20"/>
          <w:szCs w:val="20"/>
        </w:rPr>
        <w:t>RIGL § 45-23-60.</w:t>
      </w:r>
      <w:proofErr w:type="gramEnd"/>
      <w:r w:rsidRPr="00050857">
        <w:rPr>
          <w:rFonts w:ascii="Arial" w:hAnsi="Arial" w:cs="Arial"/>
          <w:bCs/>
          <w:i/>
          <w:sz w:val="20"/>
          <w:szCs w:val="20"/>
        </w:rPr>
        <w:t xml:space="preserve"> Procedure – Required findings.</w:t>
      </w:r>
      <w:r w:rsidRPr="00050857">
        <w:rPr>
          <w:rFonts w:ascii="Arial" w:hAnsi="Arial" w:cs="Arial"/>
          <w:i/>
          <w:sz w:val="20"/>
          <w:szCs w:val="20"/>
        </w:rPr>
        <w:t xml:space="preserve"> (a)(2) </w:t>
      </w:r>
      <w:proofErr w:type="gramStart"/>
      <w:r w:rsidRPr="00050857">
        <w:rPr>
          <w:rFonts w:ascii="Arial" w:hAnsi="Arial" w:cs="Arial"/>
          <w:i/>
          <w:sz w:val="20"/>
          <w:szCs w:val="20"/>
        </w:rPr>
        <w:t>states</w:t>
      </w:r>
      <w:proofErr w:type="gramEnd"/>
      <w:r w:rsidRPr="00050857">
        <w:rPr>
          <w:rFonts w:ascii="Arial" w:hAnsi="Arial" w:cs="Arial"/>
          <w:i/>
          <w:sz w:val="20"/>
          <w:szCs w:val="20"/>
        </w:rPr>
        <w:t>, “The proposed development is in compliance with the standards and provisions of the municipality's zoning ordinance.”</w:t>
      </w:r>
    </w:p>
    <w:p w:rsidR="007D060F" w:rsidRPr="00050857" w:rsidRDefault="007D060F" w:rsidP="007D060F">
      <w:pPr>
        <w:pStyle w:val="TxBrp9"/>
        <w:numPr>
          <w:ilvl w:val="0"/>
          <w:numId w:val="5"/>
        </w:numPr>
        <w:tabs>
          <w:tab w:val="clear" w:pos="900"/>
          <w:tab w:val="num" w:pos="1620"/>
        </w:tabs>
        <w:spacing w:line="240" w:lineRule="auto"/>
        <w:ind w:left="1800"/>
        <w:rPr>
          <w:rFonts w:ascii="Arial" w:hAnsi="Arial" w:cs="Arial"/>
          <w:spacing w:val="-2"/>
          <w:sz w:val="20"/>
          <w:szCs w:val="20"/>
        </w:rPr>
      </w:pPr>
      <w:r w:rsidRPr="00050857">
        <w:rPr>
          <w:rFonts w:ascii="Arial" w:hAnsi="Arial" w:cs="Arial"/>
          <w:spacing w:val="-2"/>
          <w:sz w:val="20"/>
          <w:szCs w:val="20"/>
        </w:rPr>
        <w:t xml:space="preserve">   The proposed new lots will comply with all sections of the City’s Zoning Ordinance.</w:t>
      </w:r>
    </w:p>
    <w:p w:rsidR="007D060F" w:rsidRPr="00050857" w:rsidRDefault="007D060F" w:rsidP="007D060F">
      <w:pPr>
        <w:pStyle w:val="TxBrp9"/>
        <w:spacing w:line="120" w:lineRule="auto"/>
        <w:ind w:left="1800" w:hanging="360"/>
        <w:rPr>
          <w:rFonts w:ascii="Arial" w:hAnsi="Arial" w:cs="Arial"/>
          <w:spacing w:val="-2"/>
          <w:sz w:val="20"/>
          <w:szCs w:val="20"/>
        </w:rPr>
      </w:pPr>
    </w:p>
    <w:p w:rsidR="007D060F" w:rsidRPr="00050857" w:rsidRDefault="007D060F" w:rsidP="007D060F">
      <w:pPr>
        <w:numPr>
          <w:ilvl w:val="0"/>
          <w:numId w:val="5"/>
        </w:numPr>
        <w:tabs>
          <w:tab w:val="clear" w:pos="900"/>
          <w:tab w:val="left" w:pos="-720"/>
          <w:tab w:val="left" w:pos="0"/>
          <w:tab w:val="left" w:pos="1440"/>
          <w:tab w:val="num" w:pos="1620"/>
        </w:tabs>
        <w:suppressAutoHyphens/>
        <w:ind w:left="1800"/>
        <w:rPr>
          <w:rFonts w:ascii="Arial" w:hAnsi="Arial" w:cs="Arial"/>
          <w:spacing w:val="-2"/>
          <w:sz w:val="20"/>
          <w:szCs w:val="20"/>
        </w:rPr>
      </w:pPr>
      <w:r w:rsidRPr="00050857">
        <w:rPr>
          <w:rFonts w:ascii="Arial" w:hAnsi="Arial" w:cs="Arial"/>
          <w:spacing w:val="-2"/>
          <w:sz w:val="20"/>
          <w:szCs w:val="20"/>
        </w:rPr>
        <w:t xml:space="preserve">   The proposal will not alter the general character of the surrounding area or impair the intent or purpose of the Cranston Zoning Code.  </w:t>
      </w:r>
    </w:p>
    <w:p w:rsidR="007D060F" w:rsidRPr="00050857" w:rsidRDefault="007D060F" w:rsidP="007D060F">
      <w:pPr>
        <w:pStyle w:val="TxBrp9"/>
        <w:spacing w:line="240" w:lineRule="auto"/>
        <w:ind w:left="720"/>
        <w:rPr>
          <w:rFonts w:ascii="Arial" w:hAnsi="Arial" w:cs="Arial"/>
          <w:spacing w:val="-2"/>
          <w:sz w:val="20"/>
          <w:szCs w:val="20"/>
          <w:u w:val="single"/>
        </w:rPr>
      </w:pPr>
    </w:p>
    <w:p w:rsidR="007D060F" w:rsidRPr="00050857" w:rsidRDefault="007D060F" w:rsidP="007D060F">
      <w:pPr>
        <w:tabs>
          <w:tab w:val="left" w:pos="-720"/>
          <w:tab w:val="left" w:pos="0"/>
          <w:tab w:val="left" w:pos="1440"/>
        </w:tabs>
        <w:suppressAutoHyphens/>
        <w:spacing w:after="100"/>
        <w:ind w:left="720"/>
        <w:rPr>
          <w:rFonts w:ascii="Arial" w:hAnsi="Arial" w:cs="Arial"/>
          <w:i/>
          <w:spacing w:val="-2"/>
          <w:sz w:val="20"/>
          <w:szCs w:val="20"/>
        </w:rPr>
      </w:pPr>
      <w:proofErr w:type="gramStart"/>
      <w:r w:rsidRPr="00050857">
        <w:rPr>
          <w:rFonts w:ascii="Arial" w:hAnsi="Arial" w:cs="Arial"/>
          <w:bCs/>
          <w:i/>
          <w:sz w:val="20"/>
          <w:szCs w:val="20"/>
        </w:rPr>
        <w:t>RIGL § 45-23-60.</w:t>
      </w:r>
      <w:proofErr w:type="gramEnd"/>
      <w:r w:rsidRPr="00050857">
        <w:rPr>
          <w:rFonts w:ascii="Arial" w:hAnsi="Arial" w:cs="Arial"/>
          <w:bCs/>
          <w:i/>
          <w:sz w:val="20"/>
          <w:szCs w:val="20"/>
        </w:rPr>
        <w:t xml:space="preserve"> Procedure – Required findings.</w:t>
      </w:r>
      <w:r w:rsidRPr="00050857">
        <w:rPr>
          <w:rFonts w:ascii="Arial" w:hAnsi="Arial" w:cs="Arial"/>
          <w:i/>
          <w:sz w:val="20"/>
          <w:szCs w:val="20"/>
        </w:rPr>
        <w:t xml:space="preserve"> (a)(3) </w:t>
      </w:r>
      <w:proofErr w:type="gramStart"/>
      <w:r w:rsidRPr="00050857">
        <w:rPr>
          <w:rFonts w:ascii="Arial" w:hAnsi="Arial" w:cs="Arial"/>
          <w:i/>
          <w:sz w:val="20"/>
          <w:szCs w:val="20"/>
        </w:rPr>
        <w:t>states</w:t>
      </w:r>
      <w:proofErr w:type="gramEnd"/>
      <w:r w:rsidRPr="00050857">
        <w:rPr>
          <w:rFonts w:ascii="Arial" w:hAnsi="Arial" w:cs="Arial"/>
          <w:i/>
          <w:sz w:val="20"/>
          <w:szCs w:val="20"/>
        </w:rPr>
        <w:t xml:space="preserve">, “There will be no significant negative environmental impacts from the proposed development as shown on the final plan, with all required conditions for approval.” </w:t>
      </w:r>
    </w:p>
    <w:p w:rsidR="007D060F" w:rsidRPr="00050857" w:rsidRDefault="007D060F" w:rsidP="007D060F">
      <w:pPr>
        <w:pStyle w:val="ListParagraph"/>
        <w:numPr>
          <w:ilvl w:val="0"/>
          <w:numId w:val="7"/>
        </w:numPr>
        <w:ind w:left="1800"/>
        <w:contextualSpacing w:val="0"/>
        <w:rPr>
          <w:rFonts w:ascii="Arial" w:hAnsi="Arial" w:cs="Arial"/>
          <w:sz w:val="20"/>
          <w:szCs w:val="20"/>
        </w:rPr>
      </w:pPr>
      <w:r w:rsidRPr="00050857">
        <w:rPr>
          <w:rFonts w:ascii="Arial" w:hAnsi="Arial" w:cs="Arial"/>
          <w:sz w:val="20"/>
          <w:szCs w:val="20"/>
        </w:rPr>
        <w:t xml:space="preserve">The site does not contain significant natural resources (such as wetlands) that require additional permits for alteration. </w:t>
      </w:r>
    </w:p>
    <w:p w:rsidR="007D060F" w:rsidRPr="00050857" w:rsidRDefault="007D060F" w:rsidP="007D060F">
      <w:pPr>
        <w:pStyle w:val="ListParagraph"/>
        <w:numPr>
          <w:ilvl w:val="0"/>
          <w:numId w:val="7"/>
        </w:numPr>
        <w:ind w:left="1800"/>
        <w:contextualSpacing w:val="0"/>
        <w:rPr>
          <w:rFonts w:ascii="Arial" w:hAnsi="Arial" w:cs="Arial"/>
          <w:sz w:val="20"/>
          <w:szCs w:val="20"/>
        </w:rPr>
      </w:pPr>
      <w:r w:rsidRPr="00050857">
        <w:rPr>
          <w:rFonts w:ascii="Arial" w:hAnsi="Arial" w:cs="Arial"/>
          <w:sz w:val="20"/>
          <w:szCs w:val="20"/>
        </w:rPr>
        <w:t>The Rhode Island November 2018 Natural Heritage map shows that there are no known rare species located on the site.</w:t>
      </w:r>
    </w:p>
    <w:p w:rsidR="007D060F" w:rsidRPr="00050857" w:rsidRDefault="007D060F" w:rsidP="007D060F">
      <w:pPr>
        <w:pStyle w:val="TxBrp9"/>
        <w:spacing w:line="240" w:lineRule="auto"/>
        <w:ind w:left="720"/>
        <w:rPr>
          <w:rFonts w:ascii="Arial" w:hAnsi="Arial" w:cs="Arial"/>
          <w:spacing w:val="-2"/>
          <w:sz w:val="20"/>
          <w:szCs w:val="20"/>
          <w:highlight w:val="yellow"/>
          <w:u w:val="single"/>
        </w:rPr>
      </w:pPr>
    </w:p>
    <w:p w:rsidR="007D060F" w:rsidRPr="00050857" w:rsidRDefault="007D060F" w:rsidP="007D060F">
      <w:pPr>
        <w:tabs>
          <w:tab w:val="left" w:pos="-720"/>
          <w:tab w:val="left" w:pos="0"/>
          <w:tab w:val="left" w:pos="1440"/>
        </w:tabs>
        <w:suppressAutoHyphens/>
        <w:spacing w:after="100"/>
        <w:ind w:left="720"/>
        <w:rPr>
          <w:rFonts w:ascii="Arial" w:hAnsi="Arial" w:cs="Arial"/>
          <w:i/>
          <w:spacing w:val="-2"/>
          <w:sz w:val="20"/>
          <w:szCs w:val="20"/>
        </w:rPr>
      </w:pPr>
      <w:proofErr w:type="gramStart"/>
      <w:r w:rsidRPr="00050857">
        <w:rPr>
          <w:rFonts w:ascii="Arial" w:hAnsi="Arial" w:cs="Arial"/>
          <w:bCs/>
          <w:i/>
          <w:sz w:val="20"/>
          <w:szCs w:val="20"/>
        </w:rPr>
        <w:t>RIGL § 45-23-60.</w:t>
      </w:r>
      <w:proofErr w:type="gramEnd"/>
      <w:r w:rsidRPr="00050857">
        <w:rPr>
          <w:rFonts w:ascii="Arial" w:hAnsi="Arial" w:cs="Arial"/>
          <w:bCs/>
          <w:i/>
          <w:sz w:val="20"/>
          <w:szCs w:val="20"/>
        </w:rPr>
        <w:t xml:space="preserve"> Procedure – Required findings.</w:t>
      </w:r>
      <w:r w:rsidRPr="00050857">
        <w:rPr>
          <w:rFonts w:ascii="Arial" w:hAnsi="Arial" w:cs="Arial"/>
          <w:i/>
          <w:sz w:val="20"/>
          <w:szCs w:val="20"/>
        </w:rPr>
        <w:t xml:space="preserve"> (a)(4) </w:t>
      </w:r>
      <w:proofErr w:type="gramStart"/>
      <w:r w:rsidRPr="00050857">
        <w:rPr>
          <w:rFonts w:ascii="Arial" w:hAnsi="Arial" w:cs="Arial"/>
          <w:i/>
          <w:sz w:val="20"/>
          <w:szCs w:val="20"/>
        </w:rPr>
        <w:t>states</w:t>
      </w:r>
      <w:proofErr w:type="gramEnd"/>
      <w:r w:rsidRPr="00050857">
        <w:rPr>
          <w:rFonts w:ascii="Arial" w:hAnsi="Arial" w:cs="Arial"/>
          <w:i/>
          <w:sz w:val="20"/>
          <w:szCs w:val="20"/>
        </w:rPr>
        <w:t>, “The subdivision, as proposed, will not result in the creation of individual lots with any physical constraints to development that building on those lots according to pertinent regulations and building standards would be impracticable. (See definition of Buildable lot). Lots with physical constraints to development may be created only if identified as permanent open space or permanently reserved for a public purpose on the approved, recorded plans.”</w:t>
      </w:r>
    </w:p>
    <w:p w:rsidR="007D060F" w:rsidRPr="00050857" w:rsidRDefault="007D060F" w:rsidP="007D060F">
      <w:pPr>
        <w:pStyle w:val="TxBrp9"/>
        <w:spacing w:line="240" w:lineRule="auto"/>
        <w:ind w:left="720"/>
        <w:rPr>
          <w:rFonts w:ascii="Arial" w:hAnsi="Arial" w:cs="Arial"/>
          <w:spacing w:val="-2"/>
          <w:sz w:val="20"/>
          <w:szCs w:val="20"/>
          <w:u w:val="single"/>
        </w:rPr>
      </w:pPr>
    </w:p>
    <w:p w:rsidR="007D060F" w:rsidRPr="00050857" w:rsidRDefault="007D060F" w:rsidP="007D060F">
      <w:pPr>
        <w:pStyle w:val="ListParagraph"/>
        <w:numPr>
          <w:ilvl w:val="0"/>
          <w:numId w:val="8"/>
        </w:numPr>
        <w:tabs>
          <w:tab w:val="clear" w:pos="900"/>
        </w:tabs>
        <w:ind w:left="1800"/>
        <w:contextualSpacing w:val="0"/>
        <w:rPr>
          <w:rFonts w:ascii="Arial" w:hAnsi="Arial" w:cs="Arial"/>
          <w:sz w:val="20"/>
          <w:szCs w:val="20"/>
        </w:rPr>
      </w:pPr>
      <w:r w:rsidRPr="00050857">
        <w:rPr>
          <w:rFonts w:ascii="Arial" w:hAnsi="Arial" w:cs="Arial"/>
          <w:sz w:val="20"/>
          <w:szCs w:val="20"/>
        </w:rPr>
        <w:t xml:space="preserve">The proposed subdivision will not result in the creation of individual lots with such physical constraints to development that building on those lots according to pertinent regulations and building standards would be impracticable. </w:t>
      </w:r>
    </w:p>
    <w:p w:rsidR="007D060F" w:rsidRPr="00050857" w:rsidRDefault="007D060F" w:rsidP="007D060F">
      <w:pPr>
        <w:pStyle w:val="ListParagraph"/>
        <w:ind w:left="1800"/>
        <w:rPr>
          <w:rFonts w:ascii="Arial" w:hAnsi="Arial" w:cs="Arial"/>
          <w:sz w:val="20"/>
          <w:szCs w:val="20"/>
        </w:rPr>
      </w:pPr>
    </w:p>
    <w:p w:rsidR="007D060F" w:rsidRPr="00050857" w:rsidRDefault="007D060F" w:rsidP="007D060F">
      <w:pPr>
        <w:pStyle w:val="ListParagraph"/>
        <w:numPr>
          <w:ilvl w:val="0"/>
          <w:numId w:val="8"/>
        </w:numPr>
        <w:tabs>
          <w:tab w:val="clear" w:pos="900"/>
        </w:tabs>
        <w:ind w:left="1800"/>
        <w:contextualSpacing w:val="0"/>
        <w:rPr>
          <w:rFonts w:ascii="Arial" w:hAnsi="Arial" w:cs="Arial"/>
          <w:sz w:val="20"/>
          <w:szCs w:val="20"/>
        </w:rPr>
      </w:pPr>
      <w:r w:rsidRPr="00050857">
        <w:rPr>
          <w:rFonts w:ascii="Arial" w:hAnsi="Arial" w:cs="Arial"/>
          <w:sz w:val="20"/>
          <w:szCs w:val="20"/>
        </w:rPr>
        <w:t>The design and location of building lots, utilities, drainage and other improvements conform to local regulations for mitigation of flooding and soil erosion.</w:t>
      </w:r>
    </w:p>
    <w:p w:rsidR="007D060F" w:rsidRPr="00050857" w:rsidRDefault="007D060F" w:rsidP="007D060F">
      <w:pPr>
        <w:pStyle w:val="TxBrp9"/>
        <w:spacing w:line="240" w:lineRule="auto"/>
        <w:ind w:left="720"/>
        <w:rPr>
          <w:rFonts w:ascii="Arial" w:hAnsi="Arial" w:cs="Arial"/>
          <w:spacing w:val="-2"/>
          <w:sz w:val="20"/>
          <w:szCs w:val="20"/>
          <w:u w:val="single"/>
        </w:rPr>
      </w:pPr>
    </w:p>
    <w:p w:rsidR="007D060F" w:rsidRPr="00050857" w:rsidRDefault="007D060F" w:rsidP="007D060F">
      <w:pPr>
        <w:tabs>
          <w:tab w:val="left" w:pos="-720"/>
          <w:tab w:val="left" w:pos="0"/>
          <w:tab w:val="left" w:pos="1440"/>
        </w:tabs>
        <w:suppressAutoHyphens/>
        <w:spacing w:after="100"/>
        <w:ind w:left="720"/>
        <w:rPr>
          <w:rFonts w:ascii="Arial" w:hAnsi="Arial" w:cs="Arial"/>
          <w:i/>
          <w:spacing w:val="-2"/>
          <w:sz w:val="20"/>
          <w:szCs w:val="20"/>
        </w:rPr>
      </w:pPr>
      <w:proofErr w:type="gramStart"/>
      <w:r w:rsidRPr="00050857">
        <w:rPr>
          <w:rFonts w:ascii="Arial" w:hAnsi="Arial" w:cs="Arial"/>
          <w:bCs/>
          <w:i/>
          <w:sz w:val="20"/>
          <w:szCs w:val="20"/>
        </w:rPr>
        <w:t>RIGL § 45-23-60.</w:t>
      </w:r>
      <w:proofErr w:type="gramEnd"/>
      <w:r w:rsidRPr="00050857">
        <w:rPr>
          <w:rFonts w:ascii="Arial" w:hAnsi="Arial" w:cs="Arial"/>
          <w:bCs/>
          <w:i/>
          <w:sz w:val="20"/>
          <w:szCs w:val="20"/>
        </w:rPr>
        <w:t xml:space="preserve"> Procedure – Required findings.</w:t>
      </w:r>
      <w:r w:rsidRPr="00050857">
        <w:rPr>
          <w:rFonts w:ascii="Arial" w:hAnsi="Arial" w:cs="Arial"/>
          <w:i/>
          <w:sz w:val="20"/>
          <w:szCs w:val="20"/>
        </w:rPr>
        <w:t xml:space="preserve"> (a)(5) </w:t>
      </w:r>
      <w:proofErr w:type="gramStart"/>
      <w:r w:rsidRPr="00050857">
        <w:rPr>
          <w:rFonts w:ascii="Arial" w:hAnsi="Arial" w:cs="Arial"/>
          <w:i/>
          <w:sz w:val="20"/>
          <w:szCs w:val="20"/>
        </w:rPr>
        <w:t>states</w:t>
      </w:r>
      <w:proofErr w:type="gramEnd"/>
      <w:r w:rsidRPr="00050857">
        <w:rPr>
          <w:rFonts w:ascii="Arial" w:hAnsi="Arial" w:cs="Arial"/>
          <w:i/>
          <w:sz w:val="20"/>
          <w:szCs w:val="20"/>
        </w:rPr>
        <w:t>, “All proposed land developments and all subdivision lots have adequate and permanent physical access to a public street. Lot frontage on a public street without physical access shall not be considered in compliance with this requirement.”</w:t>
      </w:r>
    </w:p>
    <w:p w:rsidR="007D060F" w:rsidRPr="00050857" w:rsidRDefault="007D060F" w:rsidP="007D060F">
      <w:pPr>
        <w:pStyle w:val="ListParagraph"/>
        <w:numPr>
          <w:ilvl w:val="0"/>
          <w:numId w:val="8"/>
        </w:numPr>
        <w:tabs>
          <w:tab w:val="clear" w:pos="900"/>
          <w:tab w:val="num" w:pos="810"/>
        </w:tabs>
        <w:ind w:left="1800"/>
        <w:contextualSpacing w:val="0"/>
        <w:rPr>
          <w:rFonts w:ascii="Arial" w:hAnsi="Arial" w:cs="Arial"/>
          <w:sz w:val="20"/>
          <w:szCs w:val="20"/>
        </w:rPr>
      </w:pPr>
      <w:r w:rsidRPr="00050857">
        <w:rPr>
          <w:rFonts w:ascii="Arial" w:hAnsi="Arial" w:cs="Arial"/>
          <w:sz w:val="20"/>
          <w:szCs w:val="20"/>
        </w:rPr>
        <w:t>The properties in question will have adequate permanent physical access on Lincoln Avenue, a public roadway located within the City of Cranston.</w:t>
      </w:r>
    </w:p>
    <w:p w:rsidR="007D060F" w:rsidRPr="00050857" w:rsidRDefault="007D060F" w:rsidP="007D060F">
      <w:pPr>
        <w:tabs>
          <w:tab w:val="num" w:pos="810"/>
        </w:tabs>
        <w:ind w:left="1800" w:hanging="360"/>
        <w:rPr>
          <w:rFonts w:ascii="Arial" w:hAnsi="Arial" w:cs="Arial"/>
          <w:sz w:val="20"/>
          <w:szCs w:val="20"/>
        </w:rPr>
      </w:pPr>
    </w:p>
    <w:p w:rsidR="007D060F" w:rsidRDefault="007D060F" w:rsidP="007D060F">
      <w:pPr>
        <w:pStyle w:val="ListParagraph"/>
        <w:numPr>
          <w:ilvl w:val="0"/>
          <w:numId w:val="8"/>
        </w:numPr>
        <w:tabs>
          <w:tab w:val="clear" w:pos="900"/>
          <w:tab w:val="num" w:pos="810"/>
        </w:tabs>
        <w:ind w:left="1800"/>
        <w:contextualSpacing w:val="0"/>
        <w:rPr>
          <w:rFonts w:ascii="Arial" w:hAnsi="Arial" w:cs="Arial"/>
          <w:sz w:val="20"/>
          <w:szCs w:val="20"/>
        </w:rPr>
      </w:pPr>
      <w:r w:rsidRPr="00050857">
        <w:rPr>
          <w:rFonts w:ascii="Arial" w:hAnsi="Arial" w:cs="Arial"/>
          <w:sz w:val="20"/>
          <w:szCs w:val="20"/>
        </w:rPr>
        <w:t xml:space="preserve">The proposed subdivision provides for a suitable building site with safe and adequate local circulation of vehicular through traffic and adequate surface water run-off. </w:t>
      </w:r>
    </w:p>
    <w:p w:rsidR="007D060F" w:rsidRPr="000A104B" w:rsidRDefault="007D060F" w:rsidP="000A104B">
      <w:pPr>
        <w:rPr>
          <w:rFonts w:ascii="Arial" w:hAnsi="Arial" w:cs="Arial"/>
          <w:sz w:val="20"/>
          <w:szCs w:val="20"/>
        </w:rPr>
      </w:pPr>
    </w:p>
    <w:p w:rsidR="007D060F" w:rsidRPr="00050857" w:rsidRDefault="007D060F" w:rsidP="007D060F">
      <w:pPr>
        <w:tabs>
          <w:tab w:val="left" w:pos="748"/>
          <w:tab w:val="left" w:pos="1559"/>
        </w:tabs>
        <w:rPr>
          <w:rFonts w:ascii="Arial" w:hAnsi="Arial" w:cs="Arial"/>
          <w:b/>
          <w:spacing w:val="-2"/>
          <w:sz w:val="20"/>
          <w:szCs w:val="20"/>
        </w:rPr>
      </w:pPr>
      <w:r w:rsidRPr="00050857">
        <w:rPr>
          <w:rFonts w:ascii="Arial" w:hAnsi="Arial" w:cs="Arial"/>
          <w:b/>
          <w:spacing w:val="-2"/>
          <w:sz w:val="20"/>
          <w:szCs w:val="20"/>
        </w:rPr>
        <w:t>Conditions of approval</w:t>
      </w:r>
    </w:p>
    <w:p w:rsidR="007D060F" w:rsidRPr="00050857" w:rsidRDefault="007D060F" w:rsidP="007D060F">
      <w:pPr>
        <w:numPr>
          <w:ilvl w:val="0"/>
          <w:numId w:val="6"/>
        </w:numPr>
        <w:tabs>
          <w:tab w:val="clear" w:pos="720"/>
          <w:tab w:val="num" w:pos="1620"/>
        </w:tabs>
        <w:ind w:left="540"/>
        <w:rPr>
          <w:rFonts w:ascii="Arial" w:hAnsi="Arial" w:cs="Arial"/>
          <w:spacing w:val="-2"/>
          <w:sz w:val="20"/>
          <w:szCs w:val="20"/>
        </w:rPr>
      </w:pPr>
      <w:bookmarkStart w:id="0" w:name="OLE_LINK1"/>
      <w:r w:rsidRPr="00050857">
        <w:rPr>
          <w:rFonts w:ascii="Arial" w:hAnsi="Arial" w:cs="Arial"/>
          <w:spacing w:val="-2"/>
          <w:sz w:val="20"/>
          <w:szCs w:val="20"/>
        </w:rPr>
        <w:t xml:space="preserve"> The applicant shall pay the Eastern Cranston Capital Facilities Impact Fee in the amount of $2,373.84 at the time of Final Plan recording</w:t>
      </w:r>
      <w:bookmarkEnd w:id="0"/>
      <w:r w:rsidRPr="00050857">
        <w:rPr>
          <w:rFonts w:ascii="Arial" w:hAnsi="Arial" w:cs="Arial"/>
          <w:spacing w:val="-2"/>
          <w:sz w:val="20"/>
          <w:szCs w:val="20"/>
        </w:rPr>
        <w:t>.</w:t>
      </w:r>
    </w:p>
    <w:p w:rsidR="007D060F" w:rsidRPr="0036524D" w:rsidRDefault="007D060F" w:rsidP="007D060F">
      <w:pPr>
        <w:pStyle w:val="ListParagraph"/>
        <w:ind w:left="540"/>
        <w:rPr>
          <w:rFonts w:ascii="Arial" w:hAnsi="Arial" w:cs="Arial"/>
          <w:sz w:val="10"/>
          <w:szCs w:val="10"/>
        </w:rPr>
      </w:pPr>
    </w:p>
    <w:p w:rsidR="007D060F" w:rsidRPr="00050857" w:rsidRDefault="007D060F" w:rsidP="007D060F">
      <w:pPr>
        <w:pStyle w:val="ListParagraph"/>
        <w:numPr>
          <w:ilvl w:val="0"/>
          <w:numId w:val="6"/>
        </w:numPr>
        <w:tabs>
          <w:tab w:val="clear" w:pos="720"/>
          <w:tab w:val="num" w:pos="1620"/>
        </w:tabs>
        <w:ind w:left="540"/>
        <w:contextualSpacing w:val="0"/>
        <w:rPr>
          <w:rFonts w:ascii="Arial" w:hAnsi="Arial" w:cs="Arial"/>
          <w:sz w:val="20"/>
          <w:szCs w:val="20"/>
        </w:rPr>
      </w:pPr>
      <w:r w:rsidRPr="00050857">
        <w:rPr>
          <w:rFonts w:ascii="Arial" w:hAnsi="Arial" w:cs="Arial"/>
          <w:sz w:val="20"/>
          <w:szCs w:val="20"/>
        </w:rPr>
        <w:t>Sewer force main design subject to previous approved plan by Veolia Water and the Department of Public Works. This said Plan shall be enforced in the event any differences or discrepancies occur with the current Preliminary Plan submittal.</w:t>
      </w:r>
    </w:p>
    <w:p w:rsidR="007D060F" w:rsidRPr="0036524D" w:rsidRDefault="007D060F" w:rsidP="007D060F">
      <w:pPr>
        <w:pStyle w:val="ListParagraph"/>
        <w:tabs>
          <w:tab w:val="num" w:pos="1620"/>
        </w:tabs>
        <w:ind w:left="540" w:hanging="360"/>
        <w:rPr>
          <w:rFonts w:ascii="Arial" w:hAnsi="Arial" w:cs="Arial"/>
          <w:sz w:val="10"/>
          <w:szCs w:val="10"/>
        </w:rPr>
      </w:pPr>
    </w:p>
    <w:p w:rsidR="007D060F" w:rsidRPr="00050857" w:rsidRDefault="007D060F" w:rsidP="007D060F">
      <w:pPr>
        <w:pStyle w:val="ListParagraph"/>
        <w:numPr>
          <w:ilvl w:val="0"/>
          <w:numId w:val="6"/>
        </w:numPr>
        <w:tabs>
          <w:tab w:val="clear" w:pos="720"/>
          <w:tab w:val="num" w:pos="1620"/>
        </w:tabs>
        <w:ind w:left="540"/>
        <w:contextualSpacing w:val="0"/>
        <w:rPr>
          <w:rFonts w:ascii="Arial" w:hAnsi="Arial" w:cs="Arial"/>
          <w:sz w:val="20"/>
          <w:szCs w:val="20"/>
        </w:rPr>
      </w:pPr>
      <w:r w:rsidRPr="00050857">
        <w:rPr>
          <w:rFonts w:ascii="Arial" w:hAnsi="Arial" w:cs="Arial"/>
          <w:sz w:val="20"/>
          <w:szCs w:val="20"/>
        </w:rPr>
        <w:t>Curb to Curb roadway restoration for Lincoln Avenue shall be required after installation of underground utilities – Existing Sewer Manhole to dead end of Lincoln Avenue (160 feet +/-).</w:t>
      </w:r>
    </w:p>
    <w:p w:rsidR="007D060F" w:rsidRPr="0036524D" w:rsidRDefault="007D060F" w:rsidP="007D060F">
      <w:pPr>
        <w:pStyle w:val="ListParagraph"/>
        <w:tabs>
          <w:tab w:val="num" w:pos="1620"/>
        </w:tabs>
        <w:ind w:left="540" w:hanging="360"/>
        <w:rPr>
          <w:rFonts w:ascii="Arial" w:hAnsi="Arial" w:cs="Arial"/>
          <w:sz w:val="10"/>
          <w:szCs w:val="10"/>
        </w:rPr>
      </w:pPr>
    </w:p>
    <w:p w:rsidR="007D060F" w:rsidRPr="00050857" w:rsidRDefault="007D060F" w:rsidP="007D060F">
      <w:pPr>
        <w:pStyle w:val="ListParagraph"/>
        <w:numPr>
          <w:ilvl w:val="0"/>
          <w:numId w:val="6"/>
        </w:numPr>
        <w:tabs>
          <w:tab w:val="clear" w:pos="720"/>
          <w:tab w:val="num" w:pos="1620"/>
        </w:tabs>
        <w:ind w:left="540"/>
        <w:contextualSpacing w:val="0"/>
        <w:rPr>
          <w:rFonts w:ascii="Arial" w:hAnsi="Arial" w:cs="Arial"/>
          <w:sz w:val="20"/>
          <w:szCs w:val="20"/>
        </w:rPr>
      </w:pPr>
      <w:r w:rsidRPr="00050857">
        <w:rPr>
          <w:rFonts w:ascii="Arial" w:hAnsi="Arial" w:cs="Arial"/>
          <w:sz w:val="20"/>
          <w:szCs w:val="20"/>
        </w:rPr>
        <w:t xml:space="preserve">The Developer or their representative (contractor/engineer) shall coordinate the completion of improvements at the very dead end of Lincoln Avenue with the City Engineer’s Office so as not to adversely impact the traffic to the most westerly driveway of said project, the entrance to Presidential Place, </w:t>
      </w:r>
      <w:proofErr w:type="gramStart"/>
      <w:r w:rsidRPr="00050857">
        <w:rPr>
          <w:rFonts w:ascii="Arial" w:hAnsi="Arial" w:cs="Arial"/>
          <w:sz w:val="20"/>
          <w:szCs w:val="20"/>
        </w:rPr>
        <w:t>stormwater</w:t>
      </w:r>
      <w:proofErr w:type="gramEnd"/>
      <w:r w:rsidRPr="00050857">
        <w:rPr>
          <w:rFonts w:ascii="Arial" w:hAnsi="Arial" w:cs="Arial"/>
          <w:sz w:val="20"/>
          <w:szCs w:val="20"/>
        </w:rPr>
        <w:t xml:space="preserve"> and snow removal/storage on Lincoln Avenue. Improvements include but are not limited to guardrail relocation, rip rap swale limits, and roadway grading.</w:t>
      </w:r>
    </w:p>
    <w:p w:rsidR="007D060F" w:rsidRPr="0036524D" w:rsidRDefault="007D060F" w:rsidP="007D060F">
      <w:pPr>
        <w:pStyle w:val="ListParagraph"/>
        <w:tabs>
          <w:tab w:val="num" w:pos="1620"/>
        </w:tabs>
        <w:ind w:left="540" w:hanging="360"/>
        <w:rPr>
          <w:rFonts w:ascii="Arial" w:hAnsi="Arial" w:cs="Arial"/>
          <w:sz w:val="10"/>
          <w:szCs w:val="10"/>
        </w:rPr>
      </w:pPr>
    </w:p>
    <w:p w:rsidR="007D060F" w:rsidRPr="00050857" w:rsidRDefault="007D060F" w:rsidP="007D060F">
      <w:pPr>
        <w:pStyle w:val="ListParagraph"/>
        <w:numPr>
          <w:ilvl w:val="0"/>
          <w:numId w:val="6"/>
        </w:numPr>
        <w:tabs>
          <w:tab w:val="clear" w:pos="720"/>
          <w:tab w:val="num" w:pos="1620"/>
        </w:tabs>
        <w:ind w:left="540"/>
        <w:contextualSpacing w:val="0"/>
        <w:rPr>
          <w:rFonts w:ascii="Arial" w:hAnsi="Arial" w:cs="Arial"/>
          <w:sz w:val="20"/>
          <w:szCs w:val="20"/>
        </w:rPr>
      </w:pPr>
      <w:r w:rsidRPr="00050857">
        <w:rPr>
          <w:rFonts w:ascii="Arial" w:hAnsi="Arial" w:cs="Arial"/>
          <w:sz w:val="20"/>
          <w:szCs w:val="20"/>
        </w:rPr>
        <w:t>The applicant shall provide a performance bond in the amount of $38,000, with a 2% administrative fee of $760.</w:t>
      </w:r>
    </w:p>
    <w:p w:rsidR="001229E0" w:rsidRDefault="001229E0" w:rsidP="00F73BE6">
      <w:pPr>
        <w:autoSpaceDE w:val="0"/>
        <w:autoSpaceDN w:val="0"/>
        <w:adjustRightInd w:val="0"/>
        <w:rPr>
          <w:rFonts w:ascii="Arial" w:eastAsiaTheme="minorHAnsi" w:hAnsi="Arial" w:cs="Arial"/>
          <w:color w:val="000000"/>
          <w:sz w:val="19"/>
          <w:szCs w:val="19"/>
        </w:rPr>
      </w:pPr>
    </w:p>
    <w:p w:rsidR="003D5B9B" w:rsidRDefault="003D5B9B" w:rsidP="00F73BE6">
      <w:pPr>
        <w:autoSpaceDE w:val="0"/>
        <w:autoSpaceDN w:val="0"/>
        <w:adjustRightInd w:val="0"/>
        <w:rPr>
          <w:rFonts w:ascii="Arial" w:eastAsiaTheme="minorHAnsi" w:hAnsi="Arial" w:cs="Arial"/>
          <w:color w:val="000000"/>
          <w:sz w:val="19"/>
          <w:szCs w:val="19"/>
        </w:rPr>
      </w:pPr>
    </w:p>
    <w:p w:rsidR="003D5B9B" w:rsidRDefault="003D5B9B" w:rsidP="00F73BE6">
      <w:pPr>
        <w:autoSpaceDE w:val="0"/>
        <w:autoSpaceDN w:val="0"/>
        <w:adjustRightInd w:val="0"/>
        <w:rPr>
          <w:rFonts w:ascii="Arial" w:eastAsiaTheme="minorHAnsi" w:hAnsi="Arial" w:cs="Arial"/>
          <w:color w:val="000000"/>
          <w:sz w:val="19"/>
          <w:szCs w:val="19"/>
        </w:rPr>
      </w:pPr>
    </w:p>
    <w:p w:rsidR="000A104B" w:rsidRDefault="000A104B">
      <w:pPr>
        <w:spacing w:after="160" w:line="259" w:lineRule="auto"/>
        <w:rPr>
          <w:rFonts w:ascii="Arial" w:eastAsiaTheme="minorHAnsi" w:hAnsi="Arial" w:cs="Arial"/>
          <w:color w:val="000000"/>
          <w:sz w:val="19"/>
          <w:szCs w:val="19"/>
        </w:rPr>
      </w:pPr>
      <w:r>
        <w:rPr>
          <w:rFonts w:ascii="Arial" w:eastAsiaTheme="minorHAnsi" w:hAnsi="Arial" w:cs="Arial"/>
          <w:color w:val="000000"/>
          <w:sz w:val="19"/>
          <w:szCs w:val="19"/>
        </w:rPr>
        <w:br w:type="page"/>
      </w:r>
    </w:p>
    <w:p w:rsidR="00F73BE6" w:rsidRDefault="00F73BE6" w:rsidP="00F73BE6">
      <w:pPr>
        <w:autoSpaceDE w:val="0"/>
        <w:autoSpaceDN w:val="0"/>
        <w:adjustRightInd w:val="0"/>
        <w:rPr>
          <w:rFonts w:ascii="Arial" w:eastAsiaTheme="minorHAnsi" w:hAnsi="Arial" w:cs="Arial"/>
          <w:color w:val="000000"/>
          <w:sz w:val="19"/>
          <w:szCs w:val="19"/>
        </w:rPr>
      </w:pPr>
      <w:r w:rsidRPr="00F73BE6">
        <w:rPr>
          <w:rFonts w:ascii="Arial" w:eastAsiaTheme="minorHAnsi" w:hAnsi="Arial" w:cs="Arial"/>
          <w:b/>
          <w:color w:val="000000"/>
          <w:sz w:val="19"/>
          <w:szCs w:val="19"/>
          <w:u w:val="single"/>
        </w:rPr>
        <w:t>2020-2025 Capital Budget and Improvement Program (CIP)</w:t>
      </w:r>
      <w:r w:rsidR="00400682">
        <w:rPr>
          <w:rFonts w:ascii="Arial" w:eastAsiaTheme="minorHAnsi" w:hAnsi="Arial" w:cs="Arial"/>
          <w:color w:val="000000"/>
          <w:sz w:val="19"/>
          <w:szCs w:val="19"/>
        </w:rPr>
        <w:t xml:space="preserve"> </w:t>
      </w:r>
    </w:p>
    <w:p w:rsidR="00400682" w:rsidRDefault="00400682" w:rsidP="00F73BE6">
      <w:pPr>
        <w:autoSpaceDE w:val="0"/>
        <w:autoSpaceDN w:val="0"/>
        <w:adjustRightInd w:val="0"/>
        <w:rPr>
          <w:rFonts w:ascii="Arial" w:eastAsiaTheme="minorHAnsi" w:hAnsi="Arial" w:cs="Arial"/>
          <w:color w:val="000000"/>
          <w:sz w:val="19"/>
          <w:szCs w:val="19"/>
        </w:rPr>
      </w:pPr>
    </w:p>
    <w:p w:rsidR="00400682" w:rsidRPr="00F73BE6" w:rsidRDefault="00400682" w:rsidP="00F73BE6">
      <w:pPr>
        <w:autoSpaceDE w:val="0"/>
        <w:autoSpaceDN w:val="0"/>
        <w:adjustRightInd w:val="0"/>
        <w:rPr>
          <w:rFonts w:ascii="Arial" w:eastAsiaTheme="minorHAnsi" w:hAnsi="Arial" w:cs="Arial"/>
          <w:b/>
          <w:color w:val="000000"/>
          <w:sz w:val="19"/>
          <w:szCs w:val="19"/>
          <w:u w:val="single"/>
        </w:rPr>
      </w:pPr>
      <w:r>
        <w:rPr>
          <w:rFonts w:ascii="Arial" w:eastAsiaTheme="minorHAnsi" w:hAnsi="Arial" w:cs="Arial"/>
          <w:color w:val="000000"/>
          <w:sz w:val="19"/>
          <w:szCs w:val="19"/>
        </w:rPr>
        <w:t>Mr. Pezzullo stated that the first draft of the Capital Improvement Program will be email to everyone by the end of this week.  The head of each city department will be present at the March 3</w:t>
      </w:r>
      <w:r w:rsidR="000A104B" w:rsidRPr="000A104B">
        <w:rPr>
          <w:rFonts w:ascii="Arial" w:eastAsiaTheme="minorHAnsi" w:hAnsi="Arial" w:cs="Arial"/>
          <w:color w:val="000000"/>
          <w:sz w:val="19"/>
          <w:szCs w:val="19"/>
          <w:vertAlign w:val="superscript"/>
        </w:rPr>
        <w:t>rd</w:t>
      </w:r>
      <w:r w:rsidR="000A104B">
        <w:rPr>
          <w:rFonts w:ascii="Arial" w:eastAsiaTheme="minorHAnsi" w:hAnsi="Arial" w:cs="Arial"/>
          <w:color w:val="000000"/>
          <w:sz w:val="19"/>
          <w:szCs w:val="19"/>
        </w:rPr>
        <w:t xml:space="preserve"> </w:t>
      </w:r>
      <w:bookmarkStart w:id="1" w:name="_GoBack"/>
      <w:bookmarkEnd w:id="1"/>
      <w:r>
        <w:rPr>
          <w:rFonts w:ascii="Arial" w:eastAsiaTheme="minorHAnsi" w:hAnsi="Arial" w:cs="Arial"/>
          <w:color w:val="000000"/>
          <w:sz w:val="19"/>
          <w:szCs w:val="19"/>
        </w:rPr>
        <w:t>Plan Commission meeting to present their requests.</w:t>
      </w:r>
    </w:p>
    <w:p w:rsidR="00F73BE6" w:rsidRPr="009375D3" w:rsidRDefault="00F73BE6" w:rsidP="00F73BE6">
      <w:pPr>
        <w:autoSpaceDE w:val="0"/>
        <w:autoSpaceDN w:val="0"/>
        <w:adjustRightInd w:val="0"/>
        <w:rPr>
          <w:rFonts w:ascii="Arial" w:eastAsiaTheme="minorHAnsi" w:hAnsi="Arial" w:cs="Arial"/>
          <w:b/>
          <w:color w:val="000000"/>
          <w:sz w:val="19"/>
          <w:szCs w:val="19"/>
          <w:u w:val="single"/>
        </w:rPr>
      </w:pPr>
    </w:p>
    <w:p w:rsidR="00F73BE6" w:rsidRDefault="00F73BE6" w:rsidP="00F73BE6">
      <w:pPr>
        <w:rPr>
          <w:rFonts w:ascii="Arial" w:hAnsi="Arial" w:cs="Arial"/>
          <w:sz w:val="19"/>
          <w:szCs w:val="19"/>
        </w:rPr>
      </w:pPr>
      <w:r w:rsidRPr="00F73BE6">
        <w:rPr>
          <w:rFonts w:ascii="Arial" w:hAnsi="Arial" w:cs="Arial"/>
          <w:b/>
          <w:sz w:val="19"/>
          <w:szCs w:val="19"/>
          <w:u w:val="single"/>
        </w:rPr>
        <w:t>COMPREHENSIVE PLAN</w:t>
      </w:r>
      <w:r w:rsidRPr="00F73BE6">
        <w:rPr>
          <w:rFonts w:ascii="Arial" w:hAnsi="Arial" w:cs="Arial"/>
          <w:sz w:val="19"/>
          <w:szCs w:val="19"/>
        </w:rPr>
        <w:t xml:space="preserve"> – First special meeting schedule &amp; order of meetings</w:t>
      </w:r>
    </w:p>
    <w:p w:rsidR="00DE7E29" w:rsidRDefault="00DE7E29" w:rsidP="00F73BE6">
      <w:pPr>
        <w:rPr>
          <w:rFonts w:ascii="Arial" w:hAnsi="Arial" w:cs="Arial"/>
          <w:sz w:val="19"/>
          <w:szCs w:val="19"/>
        </w:rPr>
      </w:pPr>
    </w:p>
    <w:p w:rsidR="00DE7E29" w:rsidRPr="00F73BE6" w:rsidRDefault="00DE7E29" w:rsidP="00F73BE6">
      <w:pPr>
        <w:rPr>
          <w:rFonts w:ascii="Arial" w:hAnsi="Arial" w:cs="Arial"/>
          <w:b/>
          <w:sz w:val="19"/>
          <w:szCs w:val="19"/>
          <w:u w:val="single"/>
        </w:rPr>
      </w:pPr>
      <w:r>
        <w:rPr>
          <w:rFonts w:ascii="Arial" w:hAnsi="Arial" w:cs="Arial"/>
          <w:sz w:val="19"/>
          <w:szCs w:val="19"/>
        </w:rPr>
        <w:t xml:space="preserve">Mr. Pezzullo stated that the department would like to begin the Comprehensive Plan re-write process this month.  He stated that he is not asking for each commissioner to attend every meeting.   Meetings will be held in each ward.   He stated that the City Council is encouraged to attend.  The commissioners will email their availability for the first meeting to be held later this month.    </w:t>
      </w:r>
    </w:p>
    <w:p w:rsidR="00F73BE6" w:rsidRDefault="00F73BE6" w:rsidP="00F73BE6">
      <w:pPr>
        <w:pStyle w:val="ListParagraph"/>
        <w:rPr>
          <w:rFonts w:ascii="Arial" w:hAnsi="Arial" w:cs="Arial"/>
          <w:b/>
          <w:sz w:val="19"/>
          <w:szCs w:val="19"/>
          <w:u w:val="single"/>
        </w:rPr>
      </w:pPr>
    </w:p>
    <w:p w:rsidR="00F73BE6" w:rsidRDefault="00F73BE6" w:rsidP="00F73BE6">
      <w:pPr>
        <w:rPr>
          <w:rFonts w:ascii="Arial" w:hAnsi="Arial" w:cs="Arial"/>
          <w:sz w:val="19"/>
          <w:szCs w:val="19"/>
        </w:rPr>
      </w:pPr>
      <w:r w:rsidRPr="00F73BE6">
        <w:rPr>
          <w:rFonts w:ascii="Arial" w:hAnsi="Arial" w:cs="Arial"/>
          <w:b/>
          <w:sz w:val="19"/>
          <w:szCs w:val="19"/>
          <w:u w:val="single"/>
        </w:rPr>
        <w:t>PLANNING DIRECTOR’S REPORT</w:t>
      </w:r>
      <w:r w:rsidRPr="00F73BE6">
        <w:rPr>
          <w:rFonts w:ascii="Arial" w:hAnsi="Arial" w:cs="Arial"/>
          <w:sz w:val="19"/>
          <w:szCs w:val="19"/>
        </w:rPr>
        <w:t xml:space="preserve"> – Site walk special meeting - Comp Plan &amp; Zone Change Amendment / March 14</w:t>
      </w:r>
      <w:r w:rsidRPr="00F73BE6">
        <w:rPr>
          <w:rFonts w:ascii="Arial" w:hAnsi="Arial" w:cs="Arial"/>
          <w:sz w:val="19"/>
          <w:szCs w:val="19"/>
          <w:vertAlign w:val="superscript"/>
        </w:rPr>
        <w:t>th</w:t>
      </w:r>
      <w:r w:rsidRPr="00F73BE6">
        <w:rPr>
          <w:rFonts w:ascii="Arial" w:hAnsi="Arial" w:cs="Arial"/>
          <w:sz w:val="19"/>
          <w:szCs w:val="19"/>
        </w:rPr>
        <w:t xml:space="preserve"> RI Statewide Planning Institute</w:t>
      </w:r>
    </w:p>
    <w:p w:rsidR="00261CED" w:rsidRDefault="00261CED" w:rsidP="00F73BE6">
      <w:pPr>
        <w:rPr>
          <w:rFonts w:ascii="Arial" w:hAnsi="Arial" w:cs="Arial"/>
          <w:sz w:val="19"/>
          <w:szCs w:val="19"/>
        </w:rPr>
      </w:pPr>
    </w:p>
    <w:p w:rsidR="001F2093" w:rsidRDefault="00261CED" w:rsidP="00F73BE6">
      <w:pPr>
        <w:rPr>
          <w:rFonts w:ascii="Arial" w:hAnsi="Arial" w:cs="Arial"/>
          <w:sz w:val="19"/>
          <w:szCs w:val="19"/>
        </w:rPr>
      </w:pPr>
      <w:r>
        <w:rPr>
          <w:rFonts w:ascii="Arial" w:hAnsi="Arial" w:cs="Arial"/>
          <w:sz w:val="19"/>
          <w:szCs w:val="19"/>
        </w:rPr>
        <w:t>Mr. Pezzullo stated that he will be scheduling a site walk at the former Mardi Gras/</w:t>
      </w:r>
      <w:proofErr w:type="spellStart"/>
      <w:r>
        <w:rPr>
          <w:rFonts w:ascii="Arial" w:hAnsi="Arial" w:cs="Arial"/>
          <w:sz w:val="19"/>
          <w:szCs w:val="19"/>
        </w:rPr>
        <w:t>Macera’s</w:t>
      </w:r>
      <w:proofErr w:type="spellEnd"/>
      <w:r>
        <w:rPr>
          <w:rFonts w:ascii="Arial" w:hAnsi="Arial" w:cs="Arial"/>
          <w:sz w:val="19"/>
          <w:szCs w:val="19"/>
        </w:rPr>
        <w:t xml:space="preserve"> Restaurant location on Oaklawn Avenue for a proposed Comprehensive Plan Amendment and zone change for the site, which is scheduled to </w:t>
      </w:r>
      <w:proofErr w:type="gramStart"/>
      <w:r>
        <w:rPr>
          <w:rFonts w:ascii="Arial" w:hAnsi="Arial" w:cs="Arial"/>
          <w:sz w:val="19"/>
          <w:szCs w:val="19"/>
        </w:rPr>
        <w:t>be</w:t>
      </w:r>
      <w:proofErr w:type="gramEnd"/>
      <w:r>
        <w:rPr>
          <w:rFonts w:ascii="Arial" w:hAnsi="Arial" w:cs="Arial"/>
          <w:sz w:val="19"/>
          <w:szCs w:val="19"/>
        </w:rPr>
        <w:t xml:space="preserve"> heard at the March 3, 2020, Plan Commission Meeting.  The site walk is scheduled for February 22, 2020, at 9 a.m.  The inclement weather date is February 29, 2020. </w:t>
      </w:r>
    </w:p>
    <w:p w:rsidR="001F2093" w:rsidRDefault="001F2093" w:rsidP="00F73BE6">
      <w:pPr>
        <w:rPr>
          <w:rFonts w:ascii="Arial" w:hAnsi="Arial" w:cs="Arial"/>
          <w:sz w:val="19"/>
          <w:szCs w:val="19"/>
        </w:rPr>
      </w:pPr>
    </w:p>
    <w:p w:rsidR="001F2093" w:rsidRDefault="001F2093" w:rsidP="00F73BE6">
      <w:pPr>
        <w:rPr>
          <w:rFonts w:ascii="Arial" w:hAnsi="Arial" w:cs="Arial"/>
          <w:sz w:val="19"/>
          <w:szCs w:val="19"/>
        </w:rPr>
      </w:pPr>
      <w:r>
        <w:rPr>
          <w:rFonts w:ascii="Arial" w:hAnsi="Arial" w:cs="Arial"/>
          <w:b/>
          <w:sz w:val="19"/>
          <w:szCs w:val="19"/>
          <w:u w:val="single"/>
        </w:rPr>
        <w:t>ADJOURNMENT</w:t>
      </w:r>
    </w:p>
    <w:p w:rsidR="001F2093" w:rsidRDefault="001F2093" w:rsidP="00F73BE6">
      <w:pPr>
        <w:rPr>
          <w:rFonts w:ascii="Arial" w:hAnsi="Arial" w:cs="Arial"/>
          <w:sz w:val="19"/>
          <w:szCs w:val="19"/>
        </w:rPr>
      </w:pPr>
    </w:p>
    <w:p w:rsidR="00261CED" w:rsidRPr="00F73BE6" w:rsidRDefault="001F2093" w:rsidP="00F73BE6">
      <w:pPr>
        <w:rPr>
          <w:rFonts w:ascii="Arial" w:hAnsi="Arial" w:cs="Arial"/>
          <w:b/>
          <w:sz w:val="19"/>
          <w:szCs w:val="19"/>
          <w:u w:val="single"/>
        </w:rPr>
      </w:pPr>
      <w:r>
        <w:rPr>
          <w:rFonts w:ascii="Arial" w:hAnsi="Arial" w:cs="Arial"/>
          <w:sz w:val="19"/>
          <w:szCs w:val="19"/>
        </w:rPr>
        <w:t xml:space="preserve">Upon motion made by Mr. Lanphear and seconded by Mr. Coupe, the Plan Commission unanimously voted to adjourn at 8:10 p.m.  </w:t>
      </w:r>
      <w:r w:rsidR="00261CED">
        <w:rPr>
          <w:rFonts w:ascii="Arial" w:hAnsi="Arial" w:cs="Arial"/>
          <w:sz w:val="19"/>
          <w:szCs w:val="19"/>
        </w:rPr>
        <w:t xml:space="preserve"> </w:t>
      </w:r>
    </w:p>
    <w:p w:rsidR="00F73BE6" w:rsidRPr="00286A31" w:rsidRDefault="00F73BE6" w:rsidP="00F73BE6">
      <w:pPr>
        <w:pStyle w:val="ListParagraph"/>
        <w:rPr>
          <w:rFonts w:ascii="Arial" w:hAnsi="Arial" w:cs="Arial"/>
          <w:b/>
          <w:sz w:val="19"/>
          <w:szCs w:val="19"/>
          <w:u w:val="single"/>
        </w:rPr>
      </w:pPr>
    </w:p>
    <w:p w:rsidR="00F73BE6" w:rsidRPr="00F73BE6" w:rsidRDefault="00F73BE6" w:rsidP="00F73BE6">
      <w:pPr>
        <w:tabs>
          <w:tab w:val="left" w:pos="0"/>
        </w:tabs>
        <w:rPr>
          <w:rFonts w:ascii="Arial" w:hAnsi="Arial" w:cs="Arial"/>
          <w:sz w:val="19"/>
          <w:szCs w:val="19"/>
        </w:rPr>
      </w:pPr>
      <w:r w:rsidRPr="00F73BE6">
        <w:rPr>
          <w:rFonts w:ascii="Arial" w:hAnsi="Arial" w:cs="Arial"/>
          <w:b/>
          <w:sz w:val="19"/>
          <w:szCs w:val="19"/>
          <w:u w:val="single"/>
        </w:rPr>
        <w:t>NEXT REGULAR MEETING</w:t>
      </w:r>
      <w:r w:rsidRPr="00F73BE6">
        <w:rPr>
          <w:rFonts w:ascii="Arial" w:hAnsi="Arial" w:cs="Arial"/>
          <w:b/>
          <w:sz w:val="19"/>
          <w:szCs w:val="19"/>
        </w:rPr>
        <w:t xml:space="preserve"> - </w:t>
      </w:r>
      <w:r w:rsidRPr="00F73BE6">
        <w:rPr>
          <w:rFonts w:ascii="Arial" w:hAnsi="Arial" w:cs="Arial"/>
          <w:sz w:val="19"/>
          <w:szCs w:val="19"/>
        </w:rPr>
        <w:t>March 3</w:t>
      </w:r>
      <w:r w:rsidRPr="00F73BE6">
        <w:rPr>
          <w:rFonts w:ascii="Arial" w:hAnsi="Arial" w:cs="Arial"/>
          <w:sz w:val="19"/>
          <w:szCs w:val="19"/>
          <w:vertAlign w:val="superscript"/>
        </w:rPr>
        <w:t>rd</w:t>
      </w:r>
      <w:r w:rsidRPr="00F73BE6">
        <w:rPr>
          <w:rFonts w:ascii="Arial" w:hAnsi="Arial" w:cs="Arial"/>
          <w:sz w:val="19"/>
          <w:szCs w:val="19"/>
        </w:rPr>
        <w:t xml:space="preserve"> - 6:30PM City Hall Council Chamber</w:t>
      </w:r>
    </w:p>
    <w:p w:rsidR="00F73BE6" w:rsidRPr="00EF43C6" w:rsidRDefault="00F73BE6" w:rsidP="00F73BE6">
      <w:pPr>
        <w:pStyle w:val="ListParagraph"/>
        <w:rPr>
          <w:rFonts w:ascii="Arial" w:hAnsi="Arial" w:cs="Arial"/>
          <w:sz w:val="19"/>
          <w:szCs w:val="19"/>
        </w:rPr>
      </w:pPr>
    </w:p>
    <w:p w:rsidR="00F73BE6" w:rsidRPr="00F73BE6" w:rsidRDefault="00F73BE6" w:rsidP="00F73BE6">
      <w:pPr>
        <w:tabs>
          <w:tab w:val="left" w:pos="0"/>
        </w:tabs>
        <w:rPr>
          <w:rFonts w:ascii="Arial" w:hAnsi="Arial" w:cs="Arial"/>
          <w:b/>
          <w:sz w:val="19"/>
          <w:szCs w:val="19"/>
          <w:u w:val="single"/>
        </w:rPr>
      </w:pPr>
    </w:p>
    <w:p w:rsidR="00F73BE6" w:rsidRDefault="00F73BE6" w:rsidP="00EB7CE5">
      <w:pPr>
        <w:tabs>
          <w:tab w:val="left" w:pos="1080"/>
        </w:tabs>
        <w:rPr>
          <w:rFonts w:ascii="Arial" w:hAnsi="Arial" w:cs="Arial"/>
          <w:b/>
          <w:sz w:val="19"/>
          <w:szCs w:val="19"/>
          <w:u w:val="single"/>
        </w:rPr>
      </w:pPr>
    </w:p>
    <w:p w:rsidR="00066272" w:rsidRDefault="00066272" w:rsidP="00EB7CE5">
      <w:pPr>
        <w:tabs>
          <w:tab w:val="left" w:pos="1080"/>
        </w:tabs>
        <w:rPr>
          <w:rFonts w:ascii="Arial" w:hAnsi="Arial" w:cs="Arial"/>
          <w:b/>
          <w:sz w:val="19"/>
          <w:szCs w:val="19"/>
          <w:u w:val="single"/>
        </w:rPr>
      </w:pPr>
    </w:p>
    <w:p w:rsidR="00066272" w:rsidRDefault="00066272" w:rsidP="00EB7CE5">
      <w:pPr>
        <w:tabs>
          <w:tab w:val="left" w:pos="1080"/>
        </w:tabs>
        <w:rPr>
          <w:rFonts w:ascii="Arial" w:hAnsi="Arial" w:cs="Arial"/>
          <w:b/>
          <w:sz w:val="19"/>
          <w:szCs w:val="19"/>
          <w:u w:val="single"/>
        </w:rPr>
      </w:pPr>
    </w:p>
    <w:p w:rsidR="003D26EA" w:rsidRDefault="003D26EA"/>
    <w:sectPr w:rsidR="003D26E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F68" w:rsidRDefault="005B5F68" w:rsidP="005B5F68">
      <w:r>
        <w:separator/>
      </w:r>
    </w:p>
  </w:endnote>
  <w:endnote w:type="continuationSeparator" w:id="0">
    <w:p w:rsidR="005B5F68" w:rsidRDefault="005B5F68" w:rsidP="005B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8" w:rsidRDefault="005B5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9513"/>
      <w:docPartObj>
        <w:docPartGallery w:val="Page Numbers (Bottom of Page)"/>
        <w:docPartUnique/>
      </w:docPartObj>
    </w:sdtPr>
    <w:sdtEndPr>
      <w:rPr>
        <w:noProof/>
      </w:rPr>
    </w:sdtEndPr>
    <w:sdtContent>
      <w:p w:rsidR="005B5F68" w:rsidRDefault="005B5F68">
        <w:pPr>
          <w:pStyle w:val="Footer"/>
          <w:jc w:val="right"/>
        </w:pPr>
        <w:r>
          <w:fldChar w:fldCharType="begin"/>
        </w:r>
        <w:r>
          <w:instrText xml:space="preserve"> PAGE   \* MERGEFORMAT </w:instrText>
        </w:r>
        <w:r>
          <w:fldChar w:fldCharType="separate"/>
        </w:r>
        <w:r w:rsidR="000A104B">
          <w:rPr>
            <w:noProof/>
          </w:rPr>
          <w:t>4</w:t>
        </w:r>
        <w:r>
          <w:rPr>
            <w:noProof/>
          </w:rPr>
          <w:fldChar w:fldCharType="end"/>
        </w:r>
      </w:p>
    </w:sdtContent>
  </w:sdt>
  <w:p w:rsidR="005B5F68" w:rsidRDefault="005B5F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8" w:rsidRDefault="005B5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F68" w:rsidRDefault="005B5F68" w:rsidP="005B5F68">
      <w:r>
        <w:separator/>
      </w:r>
    </w:p>
  </w:footnote>
  <w:footnote w:type="continuationSeparator" w:id="0">
    <w:p w:rsidR="005B5F68" w:rsidRDefault="005B5F68" w:rsidP="005B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8" w:rsidRDefault="005B5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8" w:rsidRDefault="005B5F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68" w:rsidRDefault="005B5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B26EB"/>
    <w:multiLevelType w:val="hybridMultilevel"/>
    <w:tmpl w:val="F904CDC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390709E"/>
    <w:multiLevelType w:val="hybridMultilevel"/>
    <w:tmpl w:val="93C0C848"/>
    <w:lvl w:ilvl="0" w:tplc="EC1EE2E8">
      <w:start w:val="1"/>
      <w:numFmt w:val="decimal"/>
      <w:lvlText w:val="%1."/>
      <w:lvlJc w:val="left"/>
      <w:pPr>
        <w:tabs>
          <w:tab w:val="num" w:pos="900"/>
        </w:tabs>
        <w:ind w:left="90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nsid w:val="58BF5DED"/>
    <w:multiLevelType w:val="hybridMultilevel"/>
    <w:tmpl w:val="DF007CA8"/>
    <w:lvl w:ilvl="0" w:tplc="4D7ACDAC">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F2088A"/>
    <w:multiLevelType w:val="hybridMultilevel"/>
    <w:tmpl w:val="D990F708"/>
    <w:lvl w:ilvl="0" w:tplc="EF9CD40E">
      <w:start w:val="8"/>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nsid w:val="64EE5537"/>
    <w:multiLevelType w:val="hybridMultilevel"/>
    <w:tmpl w:val="DD1AEB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CB36ACF"/>
    <w:multiLevelType w:val="hybridMultilevel"/>
    <w:tmpl w:val="F58A305E"/>
    <w:lvl w:ilvl="0" w:tplc="04090005">
      <w:start w:val="1"/>
      <w:numFmt w:val="bullet"/>
      <w:lvlText w:val=""/>
      <w:lvlJc w:val="left"/>
      <w:pPr>
        <w:ind w:left="720" w:hanging="360"/>
      </w:pPr>
      <w:rPr>
        <w:rFonts w:ascii="Wingdings" w:hAnsi="Wingding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D63B8B"/>
    <w:multiLevelType w:val="hybridMultilevel"/>
    <w:tmpl w:val="DFEE28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FB33F31"/>
    <w:multiLevelType w:val="hybridMultilevel"/>
    <w:tmpl w:val="1428BCCE"/>
    <w:lvl w:ilvl="0" w:tplc="6D92EC1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0"/>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DA3"/>
    <w:rsid w:val="00066272"/>
    <w:rsid w:val="000A104B"/>
    <w:rsid w:val="001229E0"/>
    <w:rsid w:val="001535E3"/>
    <w:rsid w:val="00166EEE"/>
    <w:rsid w:val="001E318A"/>
    <w:rsid w:val="001F2093"/>
    <w:rsid w:val="00203DA3"/>
    <w:rsid w:val="0022734C"/>
    <w:rsid w:val="00261CED"/>
    <w:rsid w:val="002660E4"/>
    <w:rsid w:val="003C7806"/>
    <w:rsid w:val="003D26EA"/>
    <w:rsid w:val="003D5B9B"/>
    <w:rsid w:val="00400682"/>
    <w:rsid w:val="00483848"/>
    <w:rsid w:val="004F42D5"/>
    <w:rsid w:val="005B5F68"/>
    <w:rsid w:val="00637B71"/>
    <w:rsid w:val="00693B0B"/>
    <w:rsid w:val="006E08C3"/>
    <w:rsid w:val="00713AEA"/>
    <w:rsid w:val="007D060F"/>
    <w:rsid w:val="007D0E97"/>
    <w:rsid w:val="0086625B"/>
    <w:rsid w:val="00883B33"/>
    <w:rsid w:val="00A47690"/>
    <w:rsid w:val="00AA392C"/>
    <w:rsid w:val="00B00266"/>
    <w:rsid w:val="00B17969"/>
    <w:rsid w:val="00B47EB4"/>
    <w:rsid w:val="00CE37D0"/>
    <w:rsid w:val="00D559D7"/>
    <w:rsid w:val="00DB2C15"/>
    <w:rsid w:val="00DC7C9C"/>
    <w:rsid w:val="00DE7E29"/>
    <w:rsid w:val="00EB7CE5"/>
    <w:rsid w:val="00F338DE"/>
    <w:rsid w:val="00F7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B7CE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F73BE6"/>
    <w:pPr>
      <w:ind w:left="720"/>
      <w:contextualSpacing/>
    </w:pPr>
  </w:style>
  <w:style w:type="paragraph" w:customStyle="1" w:styleId="TxBrp9">
    <w:name w:val="TxBr_p9"/>
    <w:basedOn w:val="Normal"/>
    <w:rsid w:val="007D060F"/>
    <w:pPr>
      <w:widowControl w:val="0"/>
      <w:tabs>
        <w:tab w:val="left" w:pos="204"/>
      </w:tabs>
      <w:autoSpaceDE w:val="0"/>
      <w:autoSpaceDN w:val="0"/>
      <w:adjustRightInd w:val="0"/>
      <w:spacing w:line="240" w:lineRule="atLeast"/>
    </w:pPr>
  </w:style>
  <w:style w:type="paragraph" w:customStyle="1" w:styleId="TxBrp13">
    <w:name w:val="TxBr_p13"/>
    <w:basedOn w:val="Normal"/>
    <w:rsid w:val="007D060F"/>
    <w:pPr>
      <w:widowControl w:val="0"/>
      <w:tabs>
        <w:tab w:val="left" w:pos="754"/>
      </w:tabs>
      <w:autoSpaceDE w:val="0"/>
      <w:autoSpaceDN w:val="0"/>
      <w:adjustRightInd w:val="0"/>
      <w:spacing w:line="272" w:lineRule="atLeast"/>
      <w:ind w:left="368" w:hanging="754"/>
    </w:pPr>
  </w:style>
  <w:style w:type="paragraph" w:styleId="Header">
    <w:name w:val="header"/>
    <w:basedOn w:val="Normal"/>
    <w:link w:val="HeaderChar"/>
    <w:uiPriority w:val="99"/>
    <w:unhideWhenUsed/>
    <w:rsid w:val="005B5F68"/>
    <w:pPr>
      <w:tabs>
        <w:tab w:val="center" w:pos="4680"/>
        <w:tab w:val="right" w:pos="9360"/>
      </w:tabs>
    </w:pPr>
  </w:style>
  <w:style w:type="character" w:customStyle="1" w:styleId="HeaderChar">
    <w:name w:val="Header Char"/>
    <w:basedOn w:val="DefaultParagraphFont"/>
    <w:link w:val="Header"/>
    <w:uiPriority w:val="99"/>
    <w:rsid w:val="005B5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5F68"/>
    <w:pPr>
      <w:tabs>
        <w:tab w:val="center" w:pos="4680"/>
        <w:tab w:val="right" w:pos="9360"/>
      </w:tabs>
    </w:pPr>
  </w:style>
  <w:style w:type="character" w:customStyle="1" w:styleId="FooterChar">
    <w:name w:val="Footer Char"/>
    <w:basedOn w:val="DefaultParagraphFont"/>
    <w:link w:val="Footer"/>
    <w:uiPriority w:val="99"/>
    <w:rsid w:val="005B5F6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EB7CE5"/>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 w:type="paragraph" w:styleId="ListParagraph">
    <w:name w:val="List Paragraph"/>
    <w:basedOn w:val="Normal"/>
    <w:uiPriority w:val="34"/>
    <w:qFormat/>
    <w:rsid w:val="00F73BE6"/>
    <w:pPr>
      <w:ind w:left="720"/>
      <w:contextualSpacing/>
    </w:pPr>
  </w:style>
  <w:style w:type="paragraph" w:customStyle="1" w:styleId="TxBrp9">
    <w:name w:val="TxBr_p9"/>
    <w:basedOn w:val="Normal"/>
    <w:rsid w:val="007D060F"/>
    <w:pPr>
      <w:widowControl w:val="0"/>
      <w:tabs>
        <w:tab w:val="left" w:pos="204"/>
      </w:tabs>
      <w:autoSpaceDE w:val="0"/>
      <w:autoSpaceDN w:val="0"/>
      <w:adjustRightInd w:val="0"/>
      <w:spacing w:line="240" w:lineRule="atLeast"/>
    </w:pPr>
  </w:style>
  <w:style w:type="paragraph" w:customStyle="1" w:styleId="TxBrp13">
    <w:name w:val="TxBr_p13"/>
    <w:basedOn w:val="Normal"/>
    <w:rsid w:val="007D060F"/>
    <w:pPr>
      <w:widowControl w:val="0"/>
      <w:tabs>
        <w:tab w:val="left" w:pos="754"/>
      </w:tabs>
      <w:autoSpaceDE w:val="0"/>
      <w:autoSpaceDN w:val="0"/>
      <w:adjustRightInd w:val="0"/>
      <w:spacing w:line="272" w:lineRule="atLeast"/>
      <w:ind w:left="368" w:hanging="754"/>
    </w:pPr>
  </w:style>
  <w:style w:type="paragraph" w:styleId="Header">
    <w:name w:val="header"/>
    <w:basedOn w:val="Normal"/>
    <w:link w:val="HeaderChar"/>
    <w:uiPriority w:val="99"/>
    <w:unhideWhenUsed/>
    <w:rsid w:val="005B5F68"/>
    <w:pPr>
      <w:tabs>
        <w:tab w:val="center" w:pos="4680"/>
        <w:tab w:val="right" w:pos="9360"/>
      </w:tabs>
    </w:pPr>
  </w:style>
  <w:style w:type="character" w:customStyle="1" w:styleId="HeaderChar">
    <w:name w:val="Header Char"/>
    <w:basedOn w:val="DefaultParagraphFont"/>
    <w:link w:val="Header"/>
    <w:uiPriority w:val="99"/>
    <w:rsid w:val="005B5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5F68"/>
    <w:pPr>
      <w:tabs>
        <w:tab w:val="center" w:pos="4680"/>
        <w:tab w:val="right" w:pos="9360"/>
      </w:tabs>
    </w:pPr>
  </w:style>
  <w:style w:type="character" w:customStyle="1" w:styleId="FooterChar">
    <w:name w:val="Footer Char"/>
    <w:basedOn w:val="DefaultParagraphFont"/>
    <w:link w:val="Footer"/>
    <w:uiPriority w:val="99"/>
    <w:rsid w:val="005B5F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2080</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Resnick, Joann</dc:creator>
  <cp:keywords/>
  <dc:description/>
  <cp:lastModifiedBy>Pezzullo, Jason</cp:lastModifiedBy>
  <cp:revision>39</cp:revision>
  <dcterms:created xsi:type="dcterms:W3CDTF">2020-02-05T19:24:00Z</dcterms:created>
  <dcterms:modified xsi:type="dcterms:W3CDTF">2020-02-27T16:13:00Z</dcterms:modified>
</cp:coreProperties>
</file>